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620"/>
        </w:tabs>
        <w:spacing w:after="156" w:afterLines="50"/>
        <w:jc w:val="center"/>
        <w:rPr>
          <w:rFonts w:ascii="Times New Roman" w:hAnsi="Times New Roman"/>
          <w:b/>
          <w:sz w:val="44"/>
          <w:szCs w:val="44"/>
        </w:rPr>
      </w:pPr>
      <w:r>
        <w:rPr>
          <w:rFonts w:ascii="Times New Roman" w:hAnsi="Times New Roman"/>
          <w:b/>
          <w:sz w:val="44"/>
          <w:szCs w:val="44"/>
        </w:rPr>
        <w:t>机 构 基 本 情 况</w:t>
      </w:r>
    </w:p>
    <w:tbl>
      <w:tblPr>
        <w:tblStyle w:val="6"/>
        <w:tblW w:w="9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4179"/>
        <w:gridCol w:w="1479"/>
        <w:gridCol w:w="2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1426" w:type="dxa"/>
            <w:noWrap w:val="0"/>
            <w:vAlign w:val="center"/>
          </w:tcPr>
          <w:p>
            <w:pPr>
              <w:jc w:val="center"/>
              <w:rPr>
                <w:rFonts w:hint="eastAsia" w:asciiTheme="majorEastAsia" w:hAnsiTheme="majorEastAsia" w:eastAsiaTheme="majorEastAsia" w:cstheme="majorEastAsia"/>
              </w:rPr>
            </w:pPr>
            <w:r>
              <w:rPr>
                <w:rFonts w:hint="eastAsia" w:asciiTheme="majorEastAsia" w:hAnsiTheme="majorEastAsia" w:eastAsiaTheme="majorEastAsia" w:cstheme="majorEastAsia"/>
              </w:rPr>
              <w:t>机构名称</w:t>
            </w:r>
          </w:p>
        </w:tc>
        <w:tc>
          <w:tcPr>
            <w:tcW w:w="4179" w:type="dxa"/>
            <w:noWrap w:val="0"/>
            <w:vAlign w:val="center"/>
          </w:tcPr>
          <w:p>
            <w:pPr>
              <w:jc w:val="center"/>
              <w:rPr>
                <w:rFonts w:hint="eastAsia" w:asciiTheme="minorEastAsia" w:hAnsiTheme="minorEastAsia" w:eastAsiaTheme="minorEastAsia" w:cstheme="minorEastAsia"/>
                <w:color w:val="auto"/>
                <w:sz w:val="21"/>
                <w:szCs w:val="21"/>
              </w:rPr>
            </w:pPr>
            <w:r>
              <w:rPr>
                <w:rFonts w:hint="eastAsia"/>
              </w:rPr>
              <w:t>茂名市建联工程设计审查有限公司</w:t>
            </w:r>
          </w:p>
        </w:tc>
        <w:tc>
          <w:tcPr>
            <w:tcW w:w="1479" w:type="dxa"/>
            <w:noWrap w:val="0"/>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成立日期</w:t>
            </w:r>
          </w:p>
        </w:tc>
        <w:tc>
          <w:tcPr>
            <w:tcW w:w="2246" w:type="dxa"/>
            <w:noWrap w:val="0"/>
            <w:vAlign w:val="center"/>
          </w:tcPr>
          <w:p>
            <w:pPr>
              <w:jc w:val="center"/>
              <w:rPr>
                <w:rFonts w:hint="eastAsia" w:asciiTheme="minorEastAsia" w:hAnsiTheme="minorEastAsia" w:eastAsiaTheme="minorEastAsia" w:cstheme="minorEastAsia"/>
                <w:color w:val="auto"/>
                <w:sz w:val="21"/>
                <w:szCs w:val="21"/>
              </w:rPr>
            </w:pPr>
            <w:r>
              <w:rPr>
                <w:rFonts w:hint="eastAsia"/>
                <w:sz w:val="18"/>
                <w:szCs w:val="18"/>
              </w:rPr>
              <w:t>2014年2月14日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426" w:type="dxa"/>
            <w:noWrap w:val="0"/>
            <w:vAlign w:val="center"/>
          </w:tcPr>
          <w:p>
            <w:pPr>
              <w:jc w:val="center"/>
              <w:rPr>
                <w:rFonts w:hint="eastAsia" w:asciiTheme="majorEastAsia" w:hAnsiTheme="majorEastAsia" w:eastAsiaTheme="majorEastAsia" w:cstheme="majorEastAsia"/>
              </w:rPr>
            </w:pPr>
            <w:r>
              <w:rPr>
                <w:rFonts w:hint="eastAsia" w:asciiTheme="majorEastAsia" w:hAnsiTheme="majorEastAsia" w:eastAsiaTheme="majorEastAsia" w:cstheme="majorEastAsia"/>
              </w:rPr>
              <w:t>机构住所</w:t>
            </w:r>
          </w:p>
        </w:tc>
        <w:tc>
          <w:tcPr>
            <w:tcW w:w="4179" w:type="dxa"/>
            <w:noWrap w:val="0"/>
            <w:vAlign w:val="center"/>
          </w:tcPr>
          <w:p>
            <w:pPr>
              <w:jc w:val="center"/>
              <w:rPr>
                <w:rFonts w:hint="eastAsia" w:asciiTheme="minorEastAsia" w:hAnsiTheme="minorEastAsia" w:eastAsiaTheme="minorEastAsia" w:cstheme="minorEastAsia"/>
                <w:color w:val="auto"/>
                <w:sz w:val="21"/>
                <w:szCs w:val="21"/>
              </w:rPr>
            </w:pPr>
            <w:r>
              <w:rPr>
                <w:rFonts w:hint="eastAsia"/>
              </w:rPr>
              <w:t>茂名市西粤南路83号十一楼</w:t>
            </w:r>
          </w:p>
        </w:tc>
        <w:tc>
          <w:tcPr>
            <w:tcW w:w="1479" w:type="dxa"/>
            <w:noWrap w:val="0"/>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highlight w:val="none"/>
              </w:rPr>
              <w:t>隶属地</w:t>
            </w:r>
          </w:p>
        </w:tc>
        <w:tc>
          <w:tcPr>
            <w:tcW w:w="2246" w:type="dxa"/>
            <w:noWrap w:val="0"/>
            <w:vAlign w:val="center"/>
          </w:tcPr>
          <w:p>
            <w:pPr>
              <w:jc w:val="center"/>
              <w:rPr>
                <w:rFonts w:hint="eastAsia" w:asciiTheme="minorEastAsia" w:hAnsiTheme="minorEastAsia" w:eastAsiaTheme="minorEastAsia" w:cstheme="minorEastAsia"/>
                <w:color w:val="auto"/>
                <w:sz w:val="21"/>
                <w:szCs w:val="21"/>
                <w:highlight w:val="none"/>
                <w:lang w:eastAsia="zh-CN"/>
              </w:rPr>
            </w:pPr>
            <w:r>
              <w:rPr>
                <w:rFonts w:hint="eastAsia"/>
              </w:rPr>
              <w:t>茂名市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426" w:type="dxa"/>
            <w:noWrap w:val="0"/>
            <w:vAlign w:val="center"/>
          </w:tcPr>
          <w:p>
            <w:pPr>
              <w:jc w:val="center"/>
              <w:rPr>
                <w:rFonts w:hint="eastAsia" w:asciiTheme="majorEastAsia" w:hAnsiTheme="majorEastAsia" w:eastAsiaTheme="majorEastAsia" w:cstheme="majorEastAsia"/>
              </w:rPr>
            </w:pPr>
            <w:r>
              <w:rPr>
                <w:rFonts w:hint="eastAsia" w:asciiTheme="majorEastAsia" w:hAnsiTheme="majorEastAsia" w:eastAsiaTheme="majorEastAsia" w:cstheme="majorEastAsia"/>
              </w:rPr>
              <w:t>单位类型</w:t>
            </w:r>
          </w:p>
        </w:tc>
        <w:tc>
          <w:tcPr>
            <w:tcW w:w="4179" w:type="dxa"/>
            <w:noWrap w:val="0"/>
            <w:vAlign w:val="center"/>
          </w:tcPr>
          <w:p>
            <w:pPr>
              <w:jc w:val="center"/>
              <w:rPr>
                <w:rFonts w:hint="eastAsia" w:asciiTheme="minorEastAsia" w:hAnsiTheme="minorEastAsia" w:eastAsiaTheme="minorEastAsia" w:cstheme="minorEastAsia"/>
                <w:color w:val="auto"/>
                <w:sz w:val="21"/>
                <w:szCs w:val="21"/>
              </w:rPr>
            </w:pPr>
            <w:r>
              <w:rPr>
                <w:rFonts w:hint="eastAsia"/>
              </w:rPr>
              <w:t>其他有限责任公司</w:t>
            </w:r>
          </w:p>
        </w:tc>
        <w:tc>
          <w:tcPr>
            <w:tcW w:w="1479" w:type="dxa"/>
            <w:noWrap w:val="0"/>
            <w:vAlign w:val="center"/>
          </w:tcPr>
          <w:p>
            <w:pPr>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统一社会</w:t>
            </w:r>
          </w:p>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highlight w:val="none"/>
              </w:rPr>
              <w:t>信用代码</w:t>
            </w:r>
          </w:p>
        </w:tc>
        <w:tc>
          <w:tcPr>
            <w:tcW w:w="2246" w:type="dxa"/>
            <w:noWrap w:val="0"/>
            <w:vAlign w:val="center"/>
          </w:tcPr>
          <w:p>
            <w:pPr>
              <w:jc w:val="center"/>
              <w:rPr>
                <w:rFonts w:hint="eastAsia" w:asciiTheme="minorEastAsia" w:hAnsiTheme="minorEastAsia" w:eastAsiaTheme="minorEastAsia" w:cstheme="minorEastAsia"/>
                <w:color w:val="auto"/>
                <w:sz w:val="21"/>
                <w:szCs w:val="21"/>
              </w:rPr>
            </w:pPr>
            <w:r>
              <w:rPr>
                <w:rFonts w:hint="eastAsia"/>
              </w:rPr>
              <w:t>9144 0900 0917 9537 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1" w:hRule="atLeast"/>
          <w:jc w:val="center"/>
        </w:trPr>
        <w:tc>
          <w:tcPr>
            <w:tcW w:w="1426" w:type="dxa"/>
            <w:noWrap w:val="0"/>
            <w:vAlign w:val="center"/>
          </w:tcPr>
          <w:p>
            <w:pPr>
              <w:jc w:val="center"/>
              <w:rPr>
                <w:rFonts w:hint="eastAsia" w:asciiTheme="majorEastAsia" w:hAnsiTheme="majorEastAsia" w:eastAsiaTheme="majorEastAsia" w:cstheme="majorEastAsia"/>
              </w:rPr>
            </w:pPr>
            <w:r>
              <w:rPr>
                <w:rFonts w:hint="eastAsia" w:asciiTheme="majorEastAsia" w:hAnsiTheme="majorEastAsia" w:eastAsiaTheme="majorEastAsia" w:cstheme="majorEastAsia"/>
              </w:rPr>
              <w:t>主管部门或举办单位、联营人、股东</w:t>
            </w:r>
          </w:p>
        </w:tc>
        <w:tc>
          <w:tcPr>
            <w:tcW w:w="7904" w:type="dxa"/>
            <w:gridSpan w:val="3"/>
            <w:noWrap w:val="0"/>
            <w:vAlign w:val="center"/>
          </w:tcPr>
          <w:p>
            <w:pPr>
              <w:spacing w:after="156" w:afterLines="50"/>
              <w:jc w:val="both"/>
              <w:rPr>
                <w:rFonts w:hint="eastAsia"/>
              </w:rPr>
            </w:pPr>
            <w:r>
              <w:rPr>
                <w:rFonts w:hint="eastAsia"/>
              </w:rPr>
              <w:t>主管部门（举办单位）：茂名市建筑业行业协会</w:t>
            </w:r>
          </w:p>
          <w:p>
            <w:pPr>
              <w:jc w:val="both"/>
              <w:rPr>
                <w:rFonts w:hint="eastAsia"/>
              </w:rPr>
            </w:pPr>
            <w:r>
              <w:rPr>
                <w:rFonts w:hint="eastAsia"/>
              </w:rPr>
              <w:t>联营人（股东）：1、茂名市建设工程设计审查中心</w:t>
            </w:r>
          </w:p>
          <w:p>
            <w:pPr>
              <w:ind w:firstLine="1500" w:firstLineChars="750"/>
              <w:jc w:val="both"/>
              <w:rPr>
                <w:rFonts w:hint="eastAsia" w:asciiTheme="minorEastAsia" w:hAnsiTheme="minorEastAsia" w:eastAsiaTheme="minorEastAsia" w:cstheme="minorEastAsia"/>
                <w:color w:val="auto"/>
                <w:sz w:val="21"/>
                <w:szCs w:val="21"/>
                <w:highlight w:val="none"/>
              </w:rPr>
            </w:pPr>
            <w:r>
              <w:rPr>
                <w:rFonts w:hint="eastAsia"/>
              </w:rPr>
              <w:t>2、高州市设计审查事务所有限公司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7" w:hRule="atLeast"/>
          <w:jc w:val="center"/>
        </w:trPr>
        <w:tc>
          <w:tcPr>
            <w:tcW w:w="1426" w:type="dxa"/>
            <w:noWrap w:val="0"/>
            <w:vAlign w:val="center"/>
          </w:tcPr>
          <w:p>
            <w:pPr>
              <w:jc w:val="center"/>
              <w:rPr>
                <w:rFonts w:hint="eastAsia" w:asciiTheme="majorEastAsia" w:hAnsiTheme="majorEastAsia" w:eastAsiaTheme="majorEastAsia" w:cstheme="majorEastAsia"/>
              </w:rPr>
            </w:pPr>
            <w:r>
              <w:rPr>
                <w:rFonts w:hint="eastAsia" w:asciiTheme="majorEastAsia" w:hAnsiTheme="majorEastAsia" w:eastAsiaTheme="majorEastAsia" w:cstheme="majorEastAsia"/>
              </w:rPr>
              <w:t>业务范围或经营范围</w:t>
            </w:r>
          </w:p>
        </w:tc>
        <w:tc>
          <w:tcPr>
            <w:tcW w:w="7904" w:type="dxa"/>
            <w:gridSpan w:val="3"/>
            <w:noWrap w:val="0"/>
            <w:vAlign w:val="center"/>
          </w:tcPr>
          <w:p>
            <w:pPr>
              <w:tabs>
                <w:tab w:val="left" w:pos="6556"/>
              </w:tabs>
              <w:jc w:val="both"/>
              <w:rPr>
                <w:rFonts w:hint="eastAsia" w:asciiTheme="minorEastAsia" w:hAnsiTheme="minorEastAsia" w:eastAsiaTheme="minorEastAsia" w:cstheme="minorEastAsia"/>
                <w:color w:val="auto"/>
                <w:sz w:val="21"/>
                <w:szCs w:val="21"/>
                <w:highlight w:val="none"/>
                <w:lang w:eastAsia="zh-CN"/>
              </w:rPr>
            </w:pPr>
            <w:r>
              <w:rPr>
                <w:rFonts w:hint="eastAsia"/>
              </w:rPr>
              <w:t>房屋建筑和市政基础设施工程图设计文件审查，工程技术咨询。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1426" w:type="dxa"/>
            <w:noWrap w:val="0"/>
            <w:vAlign w:val="center"/>
          </w:tcPr>
          <w:p>
            <w:pPr>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机构人员数</w:t>
            </w:r>
          </w:p>
        </w:tc>
        <w:tc>
          <w:tcPr>
            <w:tcW w:w="4179" w:type="dxa"/>
            <w:noWrap w:val="0"/>
            <w:vAlign w:val="center"/>
          </w:tcPr>
          <w:p>
            <w:pPr>
              <w:jc w:val="center"/>
              <w:rPr>
                <w:rFonts w:hint="eastAsia" w:asciiTheme="minorEastAsia" w:hAnsiTheme="minorEastAsia" w:eastAsiaTheme="minorEastAsia" w:cstheme="minorEastAsia"/>
                <w:color w:val="auto"/>
                <w:sz w:val="21"/>
                <w:szCs w:val="21"/>
                <w:lang w:val="en-US" w:eastAsia="zh-CN"/>
              </w:rPr>
            </w:pPr>
            <w:r>
              <w:rPr>
                <w:rFonts w:hint="eastAsia"/>
              </w:rPr>
              <w:t>35</w:t>
            </w:r>
          </w:p>
        </w:tc>
        <w:tc>
          <w:tcPr>
            <w:tcW w:w="1479" w:type="dxa"/>
            <w:noWrap w:val="0"/>
            <w:vAlign w:val="center"/>
          </w:tcPr>
          <w:p>
            <w:pPr>
              <w:jc w:val="center"/>
              <w:rPr>
                <w:rFonts w:hint="eastAsia" w:asciiTheme="minorEastAsia" w:hAnsiTheme="minorEastAsia" w:eastAsiaTheme="minorEastAsia" w:cstheme="minorEastAsia"/>
                <w:color w:val="auto"/>
                <w:sz w:val="21"/>
                <w:szCs w:val="21"/>
              </w:rPr>
            </w:pPr>
            <w:r>
              <w:rPr>
                <w:rFonts w:hint="eastAsia"/>
              </w:rPr>
              <w:t>审查人员数</w:t>
            </w:r>
          </w:p>
        </w:tc>
        <w:tc>
          <w:tcPr>
            <w:tcW w:w="2246" w:type="dxa"/>
            <w:noWrap w:val="0"/>
            <w:vAlign w:val="center"/>
          </w:tcPr>
          <w:p>
            <w:pPr>
              <w:jc w:val="center"/>
              <w:rPr>
                <w:rFonts w:hint="eastAsia" w:asciiTheme="minorEastAsia" w:hAnsiTheme="minorEastAsia" w:eastAsiaTheme="minorEastAsia" w:cstheme="minorEastAsia"/>
                <w:color w:val="auto"/>
                <w:sz w:val="21"/>
                <w:szCs w:val="21"/>
                <w:lang w:val="en-US" w:eastAsia="zh-CN"/>
              </w:rPr>
            </w:pPr>
            <w:r>
              <w:rPr>
                <w:rFonts w:hint="eastAsia"/>
              </w:rPr>
              <w:t>27-24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426" w:type="dxa"/>
            <w:noWrap w:val="0"/>
            <w:vAlign w:val="center"/>
          </w:tcPr>
          <w:p>
            <w:pPr>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法定代表人</w:t>
            </w:r>
          </w:p>
        </w:tc>
        <w:tc>
          <w:tcPr>
            <w:tcW w:w="4179" w:type="dxa"/>
            <w:noWrap w:val="0"/>
            <w:vAlign w:val="center"/>
          </w:tcPr>
          <w:p>
            <w:pPr>
              <w:jc w:val="center"/>
              <w:rPr>
                <w:rFonts w:hint="eastAsia" w:asciiTheme="minorEastAsia" w:hAnsiTheme="minorEastAsia" w:eastAsiaTheme="minorEastAsia" w:cstheme="minorEastAsia"/>
                <w:color w:val="auto"/>
                <w:sz w:val="21"/>
                <w:szCs w:val="21"/>
                <w:highlight w:val="none"/>
              </w:rPr>
            </w:pPr>
            <w:r>
              <w:rPr>
                <w:rFonts w:hint="eastAsia" w:ascii="宋体" w:hAnsi="宋体"/>
                <w:szCs w:val="21"/>
              </w:rPr>
              <w:t>谢力化</w:t>
            </w:r>
          </w:p>
        </w:tc>
        <w:tc>
          <w:tcPr>
            <w:tcW w:w="1479" w:type="dxa"/>
            <w:noWrap w:val="0"/>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行政</w:t>
            </w:r>
            <w:r>
              <w:rPr>
                <w:rFonts w:hint="eastAsia" w:asciiTheme="minorEastAsia" w:hAnsiTheme="minorEastAsia" w:eastAsiaTheme="minorEastAsia" w:cstheme="minorEastAsia"/>
                <w:color w:val="auto"/>
                <w:sz w:val="21"/>
                <w:szCs w:val="21"/>
              </w:rPr>
              <w:t>负责人</w:t>
            </w:r>
          </w:p>
        </w:tc>
        <w:tc>
          <w:tcPr>
            <w:tcW w:w="2246" w:type="dxa"/>
            <w:noWrap w:val="0"/>
            <w:vAlign w:val="center"/>
          </w:tcPr>
          <w:p>
            <w:pPr>
              <w:jc w:val="center"/>
              <w:rPr>
                <w:rFonts w:hint="eastAsia" w:asciiTheme="minorEastAsia" w:hAnsiTheme="minorEastAsia" w:eastAsiaTheme="minorEastAsia" w:cstheme="minorEastAsia"/>
                <w:color w:val="auto"/>
                <w:sz w:val="21"/>
                <w:szCs w:val="21"/>
              </w:rPr>
            </w:pPr>
            <w:r>
              <w:rPr>
                <w:rFonts w:hint="eastAsia" w:ascii="宋体" w:hAnsi="宋体"/>
                <w:szCs w:val="21"/>
              </w:rPr>
              <w:t>黄国庆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9" w:hRule="atLeast"/>
          <w:jc w:val="center"/>
        </w:trPr>
        <w:tc>
          <w:tcPr>
            <w:tcW w:w="1426" w:type="dxa"/>
            <w:noWrap w:val="0"/>
            <w:vAlign w:val="center"/>
          </w:tcPr>
          <w:p>
            <w:pPr>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lang w:eastAsia="zh-CN"/>
              </w:rPr>
              <w:t>技术</w:t>
            </w:r>
            <w:r>
              <w:rPr>
                <w:rFonts w:hint="eastAsia" w:asciiTheme="majorEastAsia" w:hAnsiTheme="majorEastAsia" w:eastAsiaTheme="majorEastAsia" w:cstheme="majorEastAsia"/>
                <w:szCs w:val="21"/>
              </w:rPr>
              <w:t>负责人</w:t>
            </w:r>
          </w:p>
        </w:tc>
        <w:tc>
          <w:tcPr>
            <w:tcW w:w="4179" w:type="dxa"/>
            <w:noWrap w:val="0"/>
            <w:vAlign w:val="center"/>
          </w:tcPr>
          <w:p>
            <w:pPr>
              <w:jc w:val="center"/>
              <w:rPr>
                <w:rFonts w:hint="eastAsia" w:asciiTheme="minorEastAsia" w:hAnsiTheme="minorEastAsia" w:eastAsiaTheme="minorEastAsia" w:cstheme="minorEastAsia"/>
                <w:color w:val="auto"/>
                <w:sz w:val="21"/>
                <w:szCs w:val="21"/>
                <w:highlight w:val="none"/>
                <w:lang w:eastAsia="zh-CN"/>
              </w:rPr>
            </w:pPr>
            <w:r>
              <w:rPr>
                <w:rFonts w:hint="eastAsia" w:ascii="宋体" w:hAnsi="宋体"/>
                <w:szCs w:val="21"/>
              </w:rPr>
              <w:t>梁其平</w:t>
            </w:r>
          </w:p>
        </w:tc>
        <w:tc>
          <w:tcPr>
            <w:tcW w:w="1479" w:type="dxa"/>
            <w:noWrap w:val="0"/>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工作联系人</w:t>
            </w:r>
          </w:p>
        </w:tc>
        <w:tc>
          <w:tcPr>
            <w:tcW w:w="2246" w:type="dxa"/>
            <w:noWrap w:val="0"/>
            <w:vAlign w:val="center"/>
          </w:tcPr>
          <w:p>
            <w:pPr>
              <w:jc w:val="center"/>
              <w:rPr>
                <w:rFonts w:hint="eastAsia" w:asciiTheme="minorEastAsia" w:hAnsiTheme="minorEastAsia" w:eastAsiaTheme="minorEastAsia" w:cstheme="minorEastAsia"/>
                <w:color w:val="auto"/>
                <w:sz w:val="21"/>
                <w:szCs w:val="21"/>
                <w:lang w:eastAsia="zh-CN"/>
              </w:rPr>
            </w:pPr>
            <w:r>
              <w:rPr>
                <w:rFonts w:hint="eastAsia" w:ascii="宋体" w:hAnsi="宋体"/>
                <w:szCs w:val="21"/>
              </w:rPr>
              <w:t>黄国庆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1426" w:type="dxa"/>
            <w:noWrap w:val="0"/>
            <w:vAlign w:val="center"/>
          </w:tcPr>
          <w:p>
            <w:pPr>
              <w:jc w:val="center"/>
              <w:rPr>
                <w:rFonts w:hint="eastAsia" w:asciiTheme="majorEastAsia" w:hAnsiTheme="majorEastAsia" w:eastAsiaTheme="majorEastAsia" w:cstheme="majorEastAsia"/>
              </w:rPr>
            </w:pPr>
            <w:r>
              <w:rPr>
                <w:rFonts w:hint="eastAsia" w:asciiTheme="majorEastAsia" w:hAnsiTheme="majorEastAsia" w:eastAsiaTheme="majorEastAsia" w:cstheme="majorEastAsia"/>
              </w:rPr>
              <w:t>通信地址</w:t>
            </w:r>
          </w:p>
        </w:tc>
        <w:tc>
          <w:tcPr>
            <w:tcW w:w="4179" w:type="dxa"/>
            <w:noWrap w:val="0"/>
            <w:vAlign w:val="center"/>
          </w:tcPr>
          <w:p>
            <w:pPr>
              <w:jc w:val="center"/>
              <w:rPr>
                <w:rFonts w:hint="eastAsia" w:asciiTheme="minorEastAsia" w:hAnsiTheme="minorEastAsia" w:eastAsiaTheme="minorEastAsia" w:cstheme="minorEastAsia"/>
                <w:color w:val="auto"/>
                <w:sz w:val="21"/>
                <w:szCs w:val="21"/>
                <w:lang w:val="en-US" w:eastAsia="zh-CN"/>
              </w:rPr>
            </w:pPr>
            <w:r>
              <w:rPr>
                <w:rFonts w:hint="eastAsia"/>
              </w:rPr>
              <w:t>茂名市西粤南路83号十一楼</w:t>
            </w:r>
          </w:p>
        </w:tc>
        <w:tc>
          <w:tcPr>
            <w:tcW w:w="1479" w:type="dxa"/>
            <w:noWrap w:val="0"/>
            <w:vAlign w:val="center"/>
          </w:tcPr>
          <w:p>
            <w:pPr>
              <w:jc w:val="center"/>
              <w:rPr>
                <w:rFonts w:hint="eastAsia" w:asciiTheme="minorEastAsia" w:hAnsiTheme="minorEastAsia" w:eastAsiaTheme="minorEastAsia" w:cstheme="minorEastAsia"/>
                <w:color w:val="auto"/>
                <w:sz w:val="21"/>
                <w:szCs w:val="21"/>
              </w:rPr>
            </w:pPr>
            <w:r>
              <w:rPr>
                <w:rFonts w:hint="eastAsia"/>
              </w:rPr>
              <w:t>邮政编码</w:t>
            </w:r>
          </w:p>
        </w:tc>
        <w:tc>
          <w:tcPr>
            <w:tcW w:w="2246" w:type="dxa"/>
            <w:noWrap w:val="0"/>
            <w:vAlign w:val="center"/>
          </w:tcPr>
          <w:p>
            <w:pPr>
              <w:jc w:val="center"/>
              <w:rPr>
                <w:rFonts w:hint="eastAsia" w:asciiTheme="minorEastAsia" w:hAnsiTheme="minorEastAsia" w:eastAsiaTheme="minorEastAsia" w:cstheme="minorEastAsia"/>
                <w:color w:val="auto"/>
                <w:sz w:val="21"/>
                <w:szCs w:val="21"/>
                <w:lang w:val="en-US" w:eastAsia="zh-CN"/>
              </w:rPr>
            </w:pPr>
            <w:r>
              <w:rPr>
                <w:rFonts w:hint="eastAsia"/>
              </w:rPr>
              <w:t>525000</w:t>
            </w:r>
          </w:p>
        </w:tc>
      </w:tr>
    </w:tbl>
    <w:p>
      <w:pPr>
        <w:pStyle w:val="5"/>
        <w:rPr>
          <w:rFonts w:hint="eastAsia"/>
          <w:lang w:eastAsia="zh-CN"/>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outlineLvl w:val="9"/>
        <w:rPr>
          <w:rFonts w:hint="eastAsia" w:ascii="方正小标宋简体" w:hAnsi="方正小标宋简体" w:eastAsia="方正小标宋简体" w:cs="Times New Roman"/>
          <w:b w:val="0"/>
          <w:bCs/>
          <w:sz w:val="44"/>
          <w:szCs w:val="44"/>
          <w:lang w:eastAsia="zh-CN"/>
        </w:rPr>
      </w:pPr>
      <w:r>
        <w:rPr>
          <w:rFonts w:hint="eastAsia" w:ascii="方正小标宋简体" w:hAnsi="方正小标宋简体" w:eastAsia="方正小标宋简体"/>
          <w:b w:val="0"/>
          <w:bCs/>
          <w:sz w:val="44"/>
          <w:szCs w:val="44"/>
          <w:lang w:val="en-US" w:eastAsia="zh-CN"/>
        </w:rPr>
        <w:t>茂名市建联工程设计审查有限公司</w:t>
      </w:r>
      <w:r>
        <w:rPr>
          <w:rFonts w:hint="eastAsia" w:ascii="方正小标宋简体" w:hAnsi="方正小标宋简体" w:eastAsia="方正小标宋简体"/>
          <w:b w:val="0"/>
          <w:bCs/>
          <w:sz w:val="44"/>
          <w:szCs w:val="44"/>
          <w:lang w:eastAsia="zh-CN"/>
        </w:rPr>
        <w:t>审查人员情况</w:t>
      </w:r>
    </w:p>
    <w:tbl>
      <w:tblPr>
        <w:tblStyle w:val="6"/>
        <w:tblW w:w="1419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741"/>
        <w:gridCol w:w="740"/>
        <w:gridCol w:w="741"/>
        <w:gridCol w:w="740"/>
        <w:gridCol w:w="741"/>
        <w:gridCol w:w="740"/>
        <w:gridCol w:w="741"/>
        <w:gridCol w:w="740"/>
        <w:gridCol w:w="758"/>
        <w:gridCol w:w="740"/>
        <w:gridCol w:w="741"/>
        <w:gridCol w:w="740"/>
        <w:gridCol w:w="741"/>
        <w:gridCol w:w="740"/>
        <w:gridCol w:w="741"/>
        <w:gridCol w:w="740"/>
        <w:gridCol w:w="741"/>
        <w:gridCol w:w="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专业</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建筑</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结构</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结构（cx）</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给水排水</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暖通空调</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电气</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动力</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自控</w:t>
            </w:r>
          </w:p>
        </w:tc>
        <w:tc>
          <w:tcPr>
            <w:tcW w:w="758"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机械</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通信信号</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站场</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道路</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线路</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桥梁</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园林</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环保</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勘察</w:t>
            </w:r>
          </w:p>
        </w:tc>
        <w:tc>
          <w:tcPr>
            <w:tcW w:w="846"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人数</w:t>
            </w:r>
          </w:p>
        </w:tc>
        <w:tc>
          <w:tcPr>
            <w:tcW w:w="741"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sz w:val="18"/>
                <w:szCs w:val="18"/>
              </w:rPr>
              <w:t>3-2</w:t>
            </w:r>
          </w:p>
        </w:tc>
        <w:tc>
          <w:tcPr>
            <w:tcW w:w="740"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sz w:val="18"/>
                <w:szCs w:val="18"/>
              </w:rPr>
              <w:t>7-6</w:t>
            </w:r>
          </w:p>
        </w:tc>
        <w:tc>
          <w:tcPr>
            <w:tcW w:w="741" w:type="dxa"/>
            <w:noWrap w:val="0"/>
            <w:vAlign w:val="center"/>
          </w:tcPr>
          <w:p>
            <w:pPr>
              <w:jc w:val="center"/>
              <w:rPr>
                <w:rFonts w:hint="default" w:ascii="宋体" w:hAnsi="宋体" w:eastAsia="宋体" w:cs="宋体"/>
                <w:kern w:val="2"/>
                <w:sz w:val="18"/>
                <w:szCs w:val="18"/>
                <w:highlight w:val="none"/>
                <w:lang w:val="en-US" w:eastAsia="zh-CN" w:bidi="ar-SA"/>
              </w:rPr>
            </w:pPr>
            <w:r>
              <w:rPr>
                <w:rFonts w:hint="eastAsia" w:cs="宋体"/>
                <w:kern w:val="2"/>
                <w:sz w:val="18"/>
                <w:szCs w:val="18"/>
                <w:highlight w:val="none"/>
                <w:lang w:val="en-US" w:eastAsia="zh-CN" w:bidi="ar-SA"/>
              </w:rPr>
              <w:t>0</w:t>
            </w:r>
          </w:p>
        </w:tc>
        <w:tc>
          <w:tcPr>
            <w:tcW w:w="740"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sz w:val="18"/>
                <w:szCs w:val="18"/>
              </w:rPr>
              <w:t>4-4</w:t>
            </w:r>
          </w:p>
        </w:tc>
        <w:tc>
          <w:tcPr>
            <w:tcW w:w="741"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sz w:val="18"/>
                <w:szCs w:val="18"/>
                <w:lang w:val="en-US" w:eastAsia="zh-CN"/>
              </w:rPr>
              <w:t>2-1</w:t>
            </w:r>
          </w:p>
        </w:tc>
        <w:tc>
          <w:tcPr>
            <w:tcW w:w="740"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sz w:val="18"/>
                <w:szCs w:val="18"/>
              </w:rPr>
              <w:t>2-</w:t>
            </w:r>
            <w:r>
              <w:rPr>
                <w:rFonts w:hint="eastAsia"/>
                <w:sz w:val="18"/>
                <w:szCs w:val="18"/>
                <w:lang w:val="en-US" w:eastAsia="zh-CN"/>
              </w:rPr>
              <w:t>2</w:t>
            </w:r>
          </w:p>
        </w:tc>
        <w:tc>
          <w:tcPr>
            <w:tcW w:w="741" w:type="dxa"/>
            <w:noWrap w:val="0"/>
            <w:vAlign w:val="center"/>
          </w:tcPr>
          <w:p>
            <w:pPr>
              <w:jc w:val="center"/>
              <w:rPr>
                <w:rFonts w:hint="default" w:ascii="宋体" w:hAnsi="宋体" w:eastAsia="宋体" w:cs="宋体"/>
                <w:kern w:val="2"/>
                <w:sz w:val="18"/>
                <w:szCs w:val="18"/>
                <w:highlight w:val="none"/>
                <w:lang w:val="en-US" w:eastAsia="zh-CN" w:bidi="ar-SA"/>
              </w:rPr>
            </w:pPr>
            <w:r>
              <w:rPr>
                <w:rFonts w:hint="eastAsia" w:cs="宋体"/>
                <w:kern w:val="2"/>
                <w:sz w:val="18"/>
                <w:szCs w:val="18"/>
                <w:highlight w:val="none"/>
                <w:lang w:val="en-US" w:eastAsia="zh-CN" w:bidi="ar-SA"/>
              </w:rPr>
              <w:t>0</w:t>
            </w:r>
          </w:p>
        </w:tc>
        <w:tc>
          <w:tcPr>
            <w:tcW w:w="740"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cs="宋体"/>
                <w:kern w:val="2"/>
                <w:sz w:val="18"/>
                <w:szCs w:val="18"/>
                <w:highlight w:val="none"/>
                <w:lang w:val="en-US" w:eastAsia="zh-CN" w:bidi="ar-SA"/>
              </w:rPr>
              <w:t>0</w:t>
            </w:r>
          </w:p>
        </w:tc>
        <w:tc>
          <w:tcPr>
            <w:tcW w:w="758" w:type="dxa"/>
            <w:noWrap w:val="0"/>
            <w:vAlign w:val="center"/>
          </w:tcPr>
          <w:p>
            <w:pPr>
              <w:jc w:val="center"/>
              <w:rPr>
                <w:rFonts w:hint="eastAsia" w:ascii="宋体" w:hAnsi="宋体" w:eastAsia="宋体" w:cs="宋体"/>
                <w:sz w:val="18"/>
                <w:szCs w:val="18"/>
                <w:highlight w:val="none"/>
                <w:lang w:val="en-US" w:eastAsia="zh-CN"/>
              </w:rPr>
            </w:pPr>
            <w:r>
              <w:rPr>
                <w:rFonts w:hint="eastAsia" w:cs="宋体"/>
                <w:kern w:val="2"/>
                <w:sz w:val="18"/>
                <w:szCs w:val="18"/>
                <w:highlight w:val="none"/>
                <w:lang w:val="en-US" w:eastAsia="zh-CN" w:bidi="ar-SA"/>
              </w:rPr>
              <w:t>0</w:t>
            </w:r>
          </w:p>
        </w:tc>
        <w:tc>
          <w:tcPr>
            <w:tcW w:w="740"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cs="宋体"/>
                <w:kern w:val="2"/>
                <w:sz w:val="18"/>
                <w:szCs w:val="18"/>
                <w:highlight w:val="none"/>
                <w:lang w:val="en-US" w:eastAsia="zh-CN" w:bidi="ar-SA"/>
              </w:rPr>
              <w:t>0</w:t>
            </w:r>
          </w:p>
        </w:tc>
        <w:tc>
          <w:tcPr>
            <w:tcW w:w="741"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cs="宋体"/>
                <w:kern w:val="2"/>
                <w:sz w:val="18"/>
                <w:szCs w:val="18"/>
                <w:highlight w:val="none"/>
                <w:lang w:val="en-US" w:eastAsia="zh-CN" w:bidi="ar-SA"/>
              </w:rPr>
              <w:t>0</w:t>
            </w:r>
          </w:p>
        </w:tc>
        <w:tc>
          <w:tcPr>
            <w:tcW w:w="740"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cs="宋体"/>
                <w:kern w:val="2"/>
                <w:sz w:val="18"/>
                <w:szCs w:val="18"/>
                <w:highlight w:val="none"/>
                <w:lang w:val="en-US" w:eastAsia="zh-CN" w:bidi="ar-SA"/>
              </w:rPr>
              <w:t>0</w:t>
            </w:r>
          </w:p>
        </w:tc>
        <w:tc>
          <w:tcPr>
            <w:tcW w:w="741"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cs="宋体"/>
                <w:kern w:val="2"/>
                <w:sz w:val="18"/>
                <w:szCs w:val="18"/>
                <w:highlight w:val="none"/>
                <w:lang w:val="en-US" w:eastAsia="zh-CN" w:bidi="ar-SA"/>
              </w:rPr>
              <w:t>0</w:t>
            </w:r>
          </w:p>
        </w:tc>
        <w:tc>
          <w:tcPr>
            <w:tcW w:w="740" w:type="dxa"/>
            <w:noWrap w:val="0"/>
            <w:vAlign w:val="center"/>
          </w:tcPr>
          <w:p>
            <w:pPr>
              <w:jc w:val="center"/>
              <w:rPr>
                <w:rFonts w:hint="eastAsia" w:ascii="宋体" w:hAnsi="宋体" w:eastAsia="宋体" w:cs="宋体"/>
                <w:sz w:val="18"/>
                <w:szCs w:val="18"/>
                <w:highlight w:val="none"/>
              </w:rPr>
            </w:pPr>
            <w:r>
              <w:rPr>
                <w:rFonts w:hint="eastAsia"/>
                <w:sz w:val="18"/>
                <w:szCs w:val="18"/>
              </w:rPr>
              <w:t>4-4</w:t>
            </w:r>
          </w:p>
        </w:tc>
        <w:tc>
          <w:tcPr>
            <w:tcW w:w="741"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sz w:val="18"/>
                <w:szCs w:val="18"/>
              </w:rPr>
              <w:t>2-2</w:t>
            </w:r>
          </w:p>
        </w:tc>
        <w:tc>
          <w:tcPr>
            <w:tcW w:w="740"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sz w:val="18"/>
                <w:szCs w:val="18"/>
              </w:rPr>
              <w:t>1-1</w:t>
            </w:r>
          </w:p>
        </w:tc>
        <w:tc>
          <w:tcPr>
            <w:tcW w:w="741" w:type="dxa"/>
            <w:noWrap w:val="0"/>
            <w:vAlign w:val="center"/>
          </w:tcPr>
          <w:p>
            <w:pPr>
              <w:jc w:val="center"/>
              <w:rPr>
                <w:rFonts w:hint="default" w:ascii="宋体" w:hAnsi="宋体" w:eastAsia="宋体" w:cs="宋体"/>
                <w:kern w:val="2"/>
                <w:sz w:val="18"/>
                <w:szCs w:val="18"/>
                <w:highlight w:val="none"/>
                <w:lang w:val="en-US" w:eastAsia="zh-CN" w:bidi="ar-SA"/>
              </w:rPr>
            </w:pPr>
            <w:r>
              <w:rPr>
                <w:rFonts w:hint="eastAsia"/>
                <w:sz w:val="18"/>
                <w:szCs w:val="18"/>
              </w:rPr>
              <w:t>2-2</w:t>
            </w:r>
          </w:p>
        </w:tc>
        <w:tc>
          <w:tcPr>
            <w:tcW w:w="846" w:type="dxa"/>
            <w:noWrap w:val="0"/>
            <w:vAlign w:val="center"/>
          </w:tcPr>
          <w:p>
            <w:pPr>
              <w:jc w:val="center"/>
              <w:rPr>
                <w:rFonts w:hint="default" w:ascii="宋体" w:hAnsi="宋体" w:eastAsia="宋体" w:cs="宋体"/>
                <w:kern w:val="2"/>
                <w:sz w:val="18"/>
                <w:szCs w:val="18"/>
                <w:highlight w:val="none"/>
                <w:lang w:val="en-US" w:eastAsia="zh-CN" w:bidi="ar-SA"/>
              </w:rPr>
            </w:pPr>
            <w:r>
              <w:rPr>
                <w:rFonts w:hint="eastAsia"/>
                <w:sz w:val="18"/>
                <w:szCs w:val="18"/>
              </w:rPr>
              <w:t>27-24</w:t>
            </w:r>
          </w:p>
        </w:tc>
      </w:tr>
    </w:tbl>
    <w:tbl>
      <w:tblPr>
        <w:tblStyle w:val="6"/>
        <w:tblpPr w:leftFromText="180" w:rightFromText="180" w:vertAnchor="text" w:horzAnchor="page" w:tblpXSpec="center" w:tblpY="781"/>
        <w:tblOverlap w:val="never"/>
        <w:tblW w:w="136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1203"/>
        <w:gridCol w:w="1442"/>
        <w:gridCol w:w="1027"/>
        <w:gridCol w:w="1108"/>
        <w:gridCol w:w="2007"/>
        <w:gridCol w:w="2146"/>
        <w:gridCol w:w="1486"/>
        <w:gridCol w:w="1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blHeader/>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专业</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岗位性质</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姓 名</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性别</w:t>
            </w:r>
          </w:p>
        </w:tc>
        <w:tc>
          <w:tcPr>
            <w:tcW w:w="1108" w:type="dxa"/>
            <w:vAlign w:val="center"/>
          </w:tcPr>
          <w:p>
            <w:pPr>
              <w:jc w:val="center"/>
              <w:rPr>
                <w:rFonts w:hint="eastAsia"/>
                <w:sz w:val="18"/>
                <w:szCs w:val="18"/>
              </w:rPr>
            </w:pPr>
            <w:r>
              <w:rPr>
                <w:rFonts w:hint="eastAsia"/>
                <w:sz w:val="18"/>
                <w:szCs w:val="18"/>
              </w:rPr>
              <w:t>年龄</w:t>
            </w:r>
          </w:p>
          <w:p>
            <w:pPr>
              <w:jc w:val="center"/>
              <w:rPr>
                <w:rFonts w:hint="eastAsia" w:asciiTheme="majorEastAsia" w:hAnsiTheme="majorEastAsia" w:eastAsiaTheme="majorEastAsia" w:cstheme="majorEastAsia"/>
                <w:sz w:val="18"/>
                <w:szCs w:val="18"/>
              </w:rPr>
            </w:pPr>
            <w:r>
              <w:rPr>
                <w:rFonts w:hint="eastAsia"/>
                <w:sz w:val="18"/>
                <w:szCs w:val="18"/>
              </w:rPr>
              <w:t>（岁）</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执业注册类别</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技术职称</w:t>
            </w:r>
          </w:p>
        </w:tc>
        <w:tc>
          <w:tcPr>
            <w:tcW w:w="1486" w:type="dxa"/>
            <w:vAlign w:val="center"/>
          </w:tcPr>
          <w:p>
            <w:pPr>
              <w:spacing w:line="280" w:lineRule="exact"/>
              <w:jc w:val="center"/>
              <w:rPr>
                <w:rFonts w:hint="eastAsia"/>
                <w:sz w:val="18"/>
                <w:szCs w:val="18"/>
              </w:rPr>
            </w:pPr>
            <w:r>
              <w:rPr>
                <w:rFonts w:hint="eastAsia"/>
                <w:sz w:val="18"/>
                <w:szCs w:val="18"/>
              </w:rPr>
              <w:t>设计工龄</w:t>
            </w:r>
          </w:p>
          <w:p>
            <w:pPr>
              <w:spacing w:line="280" w:lineRule="exact"/>
              <w:jc w:val="center"/>
              <w:rPr>
                <w:rFonts w:hint="eastAsia" w:asciiTheme="majorEastAsia" w:hAnsiTheme="majorEastAsia" w:eastAsiaTheme="majorEastAsia" w:cstheme="majorEastAsia"/>
                <w:sz w:val="18"/>
                <w:szCs w:val="18"/>
              </w:rPr>
            </w:pPr>
            <w:r>
              <w:rPr>
                <w:rFonts w:hint="eastAsia"/>
                <w:sz w:val="18"/>
                <w:szCs w:val="18"/>
              </w:rPr>
              <w:t>(年)</w:t>
            </w:r>
          </w:p>
        </w:tc>
        <w:tc>
          <w:tcPr>
            <w:tcW w:w="1534" w:type="dxa"/>
            <w:vAlign w:val="center"/>
          </w:tcPr>
          <w:p>
            <w:pPr>
              <w:spacing w:line="280" w:lineRule="exact"/>
              <w:jc w:val="center"/>
              <w:rPr>
                <w:rFonts w:hint="eastAsia"/>
                <w:sz w:val="18"/>
                <w:szCs w:val="18"/>
              </w:rPr>
            </w:pPr>
            <w:r>
              <w:rPr>
                <w:rFonts w:hint="eastAsia"/>
                <w:sz w:val="18"/>
                <w:szCs w:val="18"/>
              </w:rPr>
              <w:t>设计业绩</w:t>
            </w:r>
          </w:p>
          <w:p>
            <w:pPr>
              <w:spacing w:line="280" w:lineRule="exact"/>
              <w:jc w:val="center"/>
              <w:rPr>
                <w:rFonts w:hint="eastAsia" w:asciiTheme="majorEastAsia" w:hAnsiTheme="majorEastAsia" w:eastAsiaTheme="majorEastAsia" w:cstheme="majorEastAsia"/>
                <w:sz w:val="18"/>
                <w:szCs w:val="18"/>
              </w:rPr>
            </w:pPr>
            <w:r>
              <w:rPr>
                <w:rFonts w:hint="eastAsia"/>
                <w:sz w:val="18"/>
                <w:szCs w:val="18"/>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建筑</w:t>
            </w:r>
          </w:p>
        </w:tc>
        <w:tc>
          <w:tcPr>
            <w:tcW w:w="1203"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苏  滨</w:t>
            </w:r>
          </w:p>
        </w:tc>
        <w:tc>
          <w:tcPr>
            <w:tcW w:w="1027"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66</w:t>
            </w:r>
          </w:p>
        </w:tc>
        <w:tc>
          <w:tcPr>
            <w:tcW w:w="2007" w:type="dxa"/>
            <w:vAlign w:val="center"/>
          </w:tcPr>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一级注册建筑师</w:t>
            </w:r>
          </w:p>
        </w:tc>
        <w:tc>
          <w:tcPr>
            <w:tcW w:w="2146" w:type="dxa"/>
            <w:vAlign w:val="center"/>
          </w:tcPr>
          <w:p>
            <w:pPr>
              <w:spacing w:line="240" w:lineRule="exact"/>
              <w:jc w:val="center"/>
              <w:rPr>
                <w:sz w:val="18"/>
                <w:szCs w:val="18"/>
              </w:rPr>
            </w:pPr>
            <w:r>
              <w:rPr>
                <w:rFonts w:hint="eastAsia"/>
                <w:sz w:val="18"/>
                <w:szCs w:val="18"/>
              </w:rPr>
              <w:t>建筑学</w:t>
            </w:r>
          </w:p>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高级工程师</w:t>
            </w:r>
          </w:p>
        </w:tc>
        <w:tc>
          <w:tcPr>
            <w:tcW w:w="1486"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35</w:t>
            </w:r>
          </w:p>
        </w:tc>
        <w:tc>
          <w:tcPr>
            <w:tcW w:w="153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建筑</w:t>
            </w:r>
          </w:p>
        </w:tc>
        <w:tc>
          <w:tcPr>
            <w:tcW w:w="1203"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梁其平</w:t>
            </w:r>
          </w:p>
        </w:tc>
        <w:tc>
          <w:tcPr>
            <w:tcW w:w="1027"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57</w:t>
            </w:r>
          </w:p>
        </w:tc>
        <w:tc>
          <w:tcPr>
            <w:tcW w:w="2007" w:type="dxa"/>
            <w:vAlign w:val="center"/>
          </w:tcPr>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一级注册建筑师</w:t>
            </w:r>
          </w:p>
        </w:tc>
        <w:tc>
          <w:tcPr>
            <w:tcW w:w="2146" w:type="dxa"/>
            <w:vAlign w:val="center"/>
          </w:tcPr>
          <w:p>
            <w:pPr>
              <w:spacing w:line="240" w:lineRule="exact"/>
              <w:jc w:val="center"/>
              <w:rPr>
                <w:sz w:val="18"/>
                <w:szCs w:val="18"/>
              </w:rPr>
            </w:pPr>
            <w:r>
              <w:rPr>
                <w:rFonts w:hint="eastAsia"/>
                <w:sz w:val="18"/>
                <w:szCs w:val="18"/>
              </w:rPr>
              <w:t>建筑学</w:t>
            </w:r>
          </w:p>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高级工程师</w:t>
            </w:r>
          </w:p>
        </w:tc>
        <w:tc>
          <w:tcPr>
            <w:tcW w:w="1486"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24</w:t>
            </w:r>
          </w:p>
        </w:tc>
        <w:tc>
          <w:tcPr>
            <w:tcW w:w="153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建筑</w:t>
            </w:r>
          </w:p>
        </w:tc>
        <w:tc>
          <w:tcPr>
            <w:tcW w:w="1203"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俞金力</w:t>
            </w:r>
          </w:p>
        </w:tc>
        <w:tc>
          <w:tcPr>
            <w:tcW w:w="1027"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56</w:t>
            </w:r>
          </w:p>
        </w:tc>
        <w:tc>
          <w:tcPr>
            <w:tcW w:w="2007" w:type="dxa"/>
            <w:vAlign w:val="center"/>
          </w:tcPr>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一级注册建筑师</w:t>
            </w:r>
          </w:p>
        </w:tc>
        <w:tc>
          <w:tcPr>
            <w:tcW w:w="2146" w:type="dxa"/>
            <w:vAlign w:val="center"/>
          </w:tcPr>
          <w:p>
            <w:pPr>
              <w:spacing w:line="240" w:lineRule="exact"/>
              <w:jc w:val="center"/>
              <w:rPr>
                <w:rFonts w:hint="eastAsia"/>
                <w:sz w:val="18"/>
                <w:szCs w:val="18"/>
              </w:rPr>
            </w:pPr>
            <w:r>
              <w:rPr>
                <w:rFonts w:hint="eastAsia"/>
                <w:sz w:val="18"/>
                <w:szCs w:val="18"/>
              </w:rPr>
              <w:t>建筑</w:t>
            </w:r>
          </w:p>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工程师</w:t>
            </w:r>
          </w:p>
        </w:tc>
        <w:tc>
          <w:tcPr>
            <w:tcW w:w="1486"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18</w:t>
            </w:r>
          </w:p>
        </w:tc>
        <w:tc>
          <w:tcPr>
            <w:tcW w:w="153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结构</w:t>
            </w:r>
          </w:p>
        </w:tc>
        <w:tc>
          <w:tcPr>
            <w:tcW w:w="1203"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谢力化</w:t>
            </w:r>
          </w:p>
        </w:tc>
        <w:tc>
          <w:tcPr>
            <w:tcW w:w="1027"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56</w:t>
            </w:r>
          </w:p>
        </w:tc>
        <w:tc>
          <w:tcPr>
            <w:tcW w:w="2007" w:type="dxa"/>
            <w:vAlign w:val="center"/>
          </w:tcPr>
          <w:p>
            <w:pPr>
              <w:spacing w:line="240" w:lineRule="exact"/>
              <w:jc w:val="center"/>
              <w:rPr>
                <w:sz w:val="18"/>
                <w:szCs w:val="18"/>
              </w:rPr>
            </w:pPr>
            <w:r>
              <w:rPr>
                <w:rFonts w:hint="eastAsia"/>
                <w:sz w:val="18"/>
                <w:szCs w:val="18"/>
              </w:rPr>
              <w:t>一级注册</w:t>
            </w:r>
          </w:p>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结构工程师</w:t>
            </w:r>
          </w:p>
        </w:tc>
        <w:tc>
          <w:tcPr>
            <w:tcW w:w="2146" w:type="dxa"/>
            <w:vAlign w:val="center"/>
          </w:tcPr>
          <w:p>
            <w:pPr>
              <w:spacing w:line="240" w:lineRule="exact"/>
              <w:jc w:val="center"/>
              <w:rPr>
                <w:sz w:val="18"/>
                <w:szCs w:val="18"/>
              </w:rPr>
            </w:pPr>
            <w:r>
              <w:rPr>
                <w:rFonts w:hint="eastAsia"/>
                <w:sz w:val="18"/>
                <w:szCs w:val="18"/>
              </w:rPr>
              <w:t>建筑结构设计</w:t>
            </w:r>
          </w:p>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高级工程师</w:t>
            </w:r>
          </w:p>
        </w:tc>
        <w:tc>
          <w:tcPr>
            <w:tcW w:w="1486"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16</w:t>
            </w:r>
          </w:p>
        </w:tc>
        <w:tc>
          <w:tcPr>
            <w:tcW w:w="153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结构</w:t>
            </w:r>
          </w:p>
        </w:tc>
        <w:tc>
          <w:tcPr>
            <w:tcW w:w="1203"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冯  洪</w:t>
            </w:r>
          </w:p>
        </w:tc>
        <w:tc>
          <w:tcPr>
            <w:tcW w:w="1027"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62</w:t>
            </w:r>
          </w:p>
        </w:tc>
        <w:tc>
          <w:tcPr>
            <w:tcW w:w="2007" w:type="dxa"/>
            <w:vAlign w:val="center"/>
          </w:tcPr>
          <w:p>
            <w:pPr>
              <w:spacing w:line="240" w:lineRule="exact"/>
              <w:jc w:val="center"/>
              <w:rPr>
                <w:sz w:val="18"/>
                <w:szCs w:val="18"/>
              </w:rPr>
            </w:pPr>
            <w:r>
              <w:rPr>
                <w:rFonts w:hint="eastAsia"/>
                <w:sz w:val="18"/>
                <w:szCs w:val="18"/>
              </w:rPr>
              <w:t>一级注册</w:t>
            </w:r>
          </w:p>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结构工程师</w:t>
            </w:r>
          </w:p>
        </w:tc>
        <w:tc>
          <w:tcPr>
            <w:tcW w:w="2146" w:type="dxa"/>
            <w:vAlign w:val="center"/>
          </w:tcPr>
          <w:p>
            <w:pPr>
              <w:spacing w:line="240" w:lineRule="exact"/>
              <w:jc w:val="center"/>
              <w:rPr>
                <w:rFonts w:hint="eastAsia"/>
                <w:sz w:val="18"/>
                <w:szCs w:val="18"/>
              </w:rPr>
            </w:pPr>
            <w:r>
              <w:rPr>
                <w:rFonts w:hint="eastAsia"/>
                <w:sz w:val="18"/>
                <w:szCs w:val="18"/>
              </w:rPr>
              <w:t>结构</w:t>
            </w:r>
          </w:p>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工程师</w:t>
            </w:r>
          </w:p>
        </w:tc>
        <w:tc>
          <w:tcPr>
            <w:tcW w:w="1486"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22</w:t>
            </w:r>
          </w:p>
        </w:tc>
        <w:tc>
          <w:tcPr>
            <w:tcW w:w="153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结构</w:t>
            </w:r>
          </w:p>
        </w:tc>
        <w:tc>
          <w:tcPr>
            <w:tcW w:w="1203"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刘文三</w:t>
            </w:r>
          </w:p>
        </w:tc>
        <w:tc>
          <w:tcPr>
            <w:tcW w:w="1027"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56</w:t>
            </w:r>
          </w:p>
        </w:tc>
        <w:tc>
          <w:tcPr>
            <w:tcW w:w="2007" w:type="dxa"/>
            <w:vAlign w:val="center"/>
          </w:tcPr>
          <w:p>
            <w:pPr>
              <w:spacing w:line="240" w:lineRule="exact"/>
              <w:jc w:val="center"/>
              <w:rPr>
                <w:sz w:val="18"/>
                <w:szCs w:val="18"/>
              </w:rPr>
            </w:pPr>
            <w:r>
              <w:rPr>
                <w:rFonts w:hint="eastAsia"/>
                <w:sz w:val="18"/>
                <w:szCs w:val="18"/>
              </w:rPr>
              <w:t>一级注册</w:t>
            </w:r>
          </w:p>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结构工程师</w:t>
            </w:r>
          </w:p>
        </w:tc>
        <w:tc>
          <w:tcPr>
            <w:tcW w:w="2146" w:type="dxa"/>
            <w:vAlign w:val="center"/>
          </w:tcPr>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建筑工程师</w:t>
            </w:r>
          </w:p>
        </w:tc>
        <w:tc>
          <w:tcPr>
            <w:tcW w:w="1486"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27</w:t>
            </w:r>
          </w:p>
        </w:tc>
        <w:tc>
          <w:tcPr>
            <w:tcW w:w="153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结构</w:t>
            </w:r>
          </w:p>
        </w:tc>
        <w:tc>
          <w:tcPr>
            <w:tcW w:w="1203"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钟  文</w:t>
            </w:r>
          </w:p>
        </w:tc>
        <w:tc>
          <w:tcPr>
            <w:tcW w:w="1027"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42</w:t>
            </w:r>
          </w:p>
        </w:tc>
        <w:tc>
          <w:tcPr>
            <w:tcW w:w="2007" w:type="dxa"/>
            <w:vAlign w:val="center"/>
          </w:tcPr>
          <w:p>
            <w:pPr>
              <w:spacing w:line="240" w:lineRule="exact"/>
              <w:jc w:val="center"/>
              <w:rPr>
                <w:sz w:val="18"/>
                <w:szCs w:val="18"/>
              </w:rPr>
            </w:pPr>
            <w:r>
              <w:rPr>
                <w:rFonts w:hint="eastAsia"/>
                <w:sz w:val="18"/>
                <w:szCs w:val="18"/>
              </w:rPr>
              <w:t>一级注册</w:t>
            </w:r>
          </w:p>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结构工程师</w:t>
            </w:r>
          </w:p>
        </w:tc>
        <w:tc>
          <w:tcPr>
            <w:tcW w:w="2146" w:type="dxa"/>
            <w:vAlign w:val="center"/>
          </w:tcPr>
          <w:p>
            <w:pPr>
              <w:spacing w:line="240" w:lineRule="exact"/>
              <w:jc w:val="center"/>
              <w:rPr>
                <w:sz w:val="18"/>
                <w:szCs w:val="18"/>
              </w:rPr>
            </w:pPr>
            <w:r>
              <w:rPr>
                <w:rFonts w:hint="eastAsia"/>
                <w:sz w:val="18"/>
                <w:szCs w:val="18"/>
              </w:rPr>
              <w:t>建筑结构设计</w:t>
            </w:r>
          </w:p>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高级工程师</w:t>
            </w:r>
          </w:p>
        </w:tc>
        <w:tc>
          <w:tcPr>
            <w:tcW w:w="1486"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15</w:t>
            </w:r>
          </w:p>
        </w:tc>
        <w:tc>
          <w:tcPr>
            <w:tcW w:w="153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结构</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赵  艺</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56</w:t>
            </w:r>
          </w:p>
        </w:tc>
        <w:tc>
          <w:tcPr>
            <w:tcW w:w="2007" w:type="dxa"/>
            <w:vAlign w:val="center"/>
          </w:tcPr>
          <w:p>
            <w:pPr>
              <w:spacing w:line="240" w:lineRule="exact"/>
              <w:jc w:val="center"/>
              <w:rPr>
                <w:sz w:val="18"/>
                <w:szCs w:val="18"/>
              </w:rPr>
            </w:pPr>
            <w:r>
              <w:rPr>
                <w:rFonts w:hint="eastAsia"/>
                <w:sz w:val="18"/>
                <w:szCs w:val="18"/>
              </w:rPr>
              <w:t>一级注册</w:t>
            </w:r>
          </w:p>
          <w:p>
            <w:pPr>
              <w:spacing w:line="240" w:lineRule="exact"/>
              <w:jc w:val="center"/>
              <w:rPr>
                <w:rFonts w:hint="eastAsia" w:asciiTheme="majorEastAsia" w:hAnsiTheme="majorEastAsia" w:eastAsiaTheme="majorEastAsia" w:cstheme="majorEastAsia"/>
                <w:sz w:val="18"/>
                <w:szCs w:val="18"/>
              </w:rPr>
            </w:pPr>
            <w:r>
              <w:rPr>
                <w:rFonts w:hint="eastAsia"/>
                <w:sz w:val="18"/>
                <w:szCs w:val="18"/>
              </w:rPr>
              <w:t>结构工程师</w:t>
            </w:r>
          </w:p>
        </w:tc>
        <w:tc>
          <w:tcPr>
            <w:tcW w:w="2146" w:type="dxa"/>
            <w:vAlign w:val="center"/>
          </w:tcPr>
          <w:p>
            <w:pPr>
              <w:spacing w:line="240" w:lineRule="exact"/>
              <w:jc w:val="center"/>
              <w:rPr>
                <w:sz w:val="18"/>
                <w:szCs w:val="18"/>
              </w:rPr>
            </w:pPr>
            <w:r>
              <w:rPr>
                <w:rFonts w:hint="eastAsia"/>
                <w:sz w:val="18"/>
                <w:szCs w:val="18"/>
              </w:rPr>
              <w:t>建筑结构</w:t>
            </w:r>
          </w:p>
          <w:p>
            <w:pPr>
              <w:spacing w:line="240" w:lineRule="exact"/>
              <w:jc w:val="center"/>
              <w:rPr>
                <w:rFonts w:hint="eastAsia" w:asciiTheme="majorEastAsia" w:hAnsiTheme="majorEastAsia" w:eastAsiaTheme="majorEastAsia" w:cstheme="majorEastAsia"/>
                <w:sz w:val="18"/>
                <w:szCs w:val="18"/>
              </w:rPr>
            </w:pPr>
            <w:r>
              <w:rPr>
                <w:rFonts w:hint="eastAsia"/>
                <w:sz w:val="18"/>
                <w:szCs w:val="18"/>
              </w:rPr>
              <w:t>高级工程师</w:t>
            </w:r>
          </w:p>
        </w:tc>
        <w:tc>
          <w:tcPr>
            <w:tcW w:w="1486"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25</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结构</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黄  沛</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44</w:t>
            </w:r>
          </w:p>
        </w:tc>
        <w:tc>
          <w:tcPr>
            <w:tcW w:w="2007" w:type="dxa"/>
            <w:vAlign w:val="center"/>
          </w:tcPr>
          <w:p>
            <w:pPr>
              <w:spacing w:line="240" w:lineRule="exact"/>
              <w:jc w:val="center"/>
              <w:rPr>
                <w:sz w:val="18"/>
                <w:szCs w:val="18"/>
              </w:rPr>
            </w:pPr>
            <w:r>
              <w:rPr>
                <w:rFonts w:hint="eastAsia"/>
                <w:sz w:val="18"/>
                <w:szCs w:val="18"/>
              </w:rPr>
              <w:t>一级注册</w:t>
            </w:r>
          </w:p>
          <w:p>
            <w:pPr>
              <w:spacing w:line="240" w:lineRule="exact"/>
              <w:jc w:val="center"/>
              <w:rPr>
                <w:rFonts w:hint="eastAsia" w:asciiTheme="majorEastAsia" w:hAnsiTheme="majorEastAsia" w:eastAsiaTheme="majorEastAsia" w:cstheme="majorEastAsia"/>
                <w:sz w:val="18"/>
                <w:szCs w:val="18"/>
              </w:rPr>
            </w:pPr>
            <w:r>
              <w:rPr>
                <w:rFonts w:hint="eastAsia"/>
                <w:sz w:val="18"/>
                <w:szCs w:val="18"/>
              </w:rPr>
              <w:t>结构工程师</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建筑工程结构设计高级工程师</w:t>
            </w:r>
          </w:p>
        </w:tc>
        <w:tc>
          <w:tcPr>
            <w:tcW w:w="1486"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15</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结构</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黄  丹</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女</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46</w:t>
            </w:r>
          </w:p>
        </w:tc>
        <w:tc>
          <w:tcPr>
            <w:tcW w:w="2007" w:type="dxa"/>
            <w:vAlign w:val="center"/>
          </w:tcPr>
          <w:p>
            <w:pPr>
              <w:spacing w:line="240" w:lineRule="exact"/>
              <w:jc w:val="center"/>
              <w:rPr>
                <w:sz w:val="18"/>
                <w:szCs w:val="18"/>
              </w:rPr>
            </w:pPr>
            <w:r>
              <w:rPr>
                <w:rFonts w:hint="eastAsia"/>
                <w:sz w:val="18"/>
                <w:szCs w:val="18"/>
              </w:rPr>
              <w:t>一级注册</w:t>
            </w:r>
          </w:p>
          <w:p>
            <w:pPr>
              <w:spacing w:line="240" w:lineRule="exact"/>
              <w:jc w:val="center"/>
              <w:rPr>
                <w:rFonts w:hint="eastAsia" w:asciiTheme="majorEastAsia" w:hAnsiTheme="majorEastAsia" w:eastAsiaTheme="majorEastAsia" w:cstheme="majorEastAsia"/>
                <w:sz w:val="18"/>
                <w:szCs w:val="18"/>
              </w:rPr>
            </w:pPr>
            <w:r>
              <w:rPr>
                <w:rFonts w:hint="eastAsia"/>
                <w:sz w:val="18"/>
                <w:szCs w:val="18"/>
              </w:rPr>
              <w:t>结构工程师</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建筑设计工程师</w:t>
            </w:r>
          </w:p>
        </w:tc>
        <w:tc>
          <w:tcPr>
            <w:tcW w:w="1486"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18</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电气</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成文胜</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56</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注册电气工程师（供配电）</w:t>
            </w:r>
          </w:p>
        </w:tc>
        <w:tc>
          <w:tcPr>
            <w:tcW w:w="2146" w:type="dxa"/>
            <w:vAlign w:val="center"/>
          </w:tcPr>
          <w:p>
            <w:pPr>
              <w:spacing w:line="240" w:lineRule="exact"/>
              <w:jc w:val="center"/>
              <w:rPr>
                <w:sz w:val="18"/>
                <w:szCs w:val="18"/>
              </w:rPr>
            </w:pPr>
            <w:r>
              <w:rPr>
                <w:rFonts w:hint="eastAsia"/>
                <w:sz w:val="18"/>
                <w:szCs w:val="18"/>
              </w:rPr>
              <w:t>建筑电气设计</w:t>
            </w:r>
          </w:p>
          <w:p>
            <w:pPr>
              <w:spacing w:line="240" w:lineRule="exact"/>
              <w:jc w:val="center"/>
              <w:rPr>
                <w:rFonts w:hint="eastAsia" w:asciiTheme="majorEastAsia" w:hAnsiTheme="majorEastAsia" w:eastAsiaTheme="majorEastAsia" w:cstheme="majorEastAsia"/>
                <w:sz w:val="18"/>
                <w:szCs w:val="18"/>
              </w:rPr>
            </w:pPr>
            <w:r>
              <w:rPr>
                <w:rFonts w:hint="eastAsia"/>
                <w:sz w:val="18"/>
                <w:szCs w:val="18"/>
              </w:rPr>
              <w:t>高级工程师</w:t>
            </w:r>
          </w:p>
        </w:tc>
        <w:tc>
          <w:tcPr>
            <w:tcW w:w="1486"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23</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电气</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麦海雄</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52</w:t>
            </w:r>
          </w:p>
        </w:tc>
        <w:tc>
          <w:tcPr>
            <w:tcW w:w="2007" w:type="dxa"/>
            <w:vAlign w:val="center"/>
          </w:tcPr>
          <w:p>
            <w:pPr>
              <w:spacing w:line="240" w:lineRule="exact"/>
              <w:jc w:val="center"/>
              <w:rPr>
                <w:sz w:val="18"/>
                <w:szCs w:val="18"/>
              </w:rPr>
            </w:pPr>
            <w:r>
              <w:rPr>
                <w:rFonts w:hint="eastAsia"/>
                <w:sz w:val="18"/>
                <w:szCs w:val="18"/>
              </w:rPr>
              <w:t>注册电气工程师</w:t>
            </w:r>
          </w:p>
          <w:p>
            <w:pPr>
              <w:spacing w:line="240" w:lineRule="exact"/>
              <w:jc w:val="center"/>
              <w:rPr>
                <w:rFonts w:hint="eastAsia" w:asciiTheme="majorEastAsia" w:hAnsiTheme="majorEastAsia" w:eastAsiaTheme="majorEastAsia" w:cstheme="majorEastAsia"/>
                <w:sz w:val="18"/>
                <w:szCs w:val="18"/>
              </w:rPr>
            </w:pPr>
            <w:r>
              <w:rPr>
                <w:rFonts w:hint="eastAsia"/>
                <w:sz w:val="18"/>
                <w:szCs w:val="18"/>
              </w:rPr>
              <w:t>（供配电）</w:t>
            </w:r>
          </w:p>
        </w:tc>
        <w:tc>
          <w:tcPr>
            <w:tcW w:w="2146" w:type="dxa"/>
            <w:vAlign w:val="center"/>
          </w:tcPr>
          <w:p>
            <w:pPr>
              <w:spacing w:line="240" w:lineRule="exact"/>
              <w:jc w:val="center"/>
              <w:rPr>
                <w:sz w:val="18"/>
                <w:szCs w:val="18"/>
              </w:rPr>
            </w:pPr>
            <w:r>
              <w:rPr>
                <w:rFonts w:hint="eastAsia"/>
                <w:sz w:val="18"/>
                <w:szCs w:val="18"/>
              </w:rPr>
              <w:t>建筑电气安装</w:t>
            </w:r>
          </w:p>
          <w:p>
            <w:pPr>
              <w:spacing w:line="240" w:lineRule="exact"/>
              <w:jc w:val="center"/>
              <w:rPr>
                <w:rFonts w:hint="eastAsia" w:asciiTheme="majorEastAsia" w:hAnsiTheme="majorEastAsia" w:eastAsiaTheme="majorEastAsia" w:cstheme="majorEastAsia"/>
                <w:sz w:val="18"/>
                <w:szCs w:val="18"/>
              </w:rPr>
            </w:pPr>
            <w:r>
              <w:rPr>
                <w:rFonts w:hint="eastAsia"/>
                <w:sz w:val="18"/>
                <w:szCs w:val="18"/>
              </w:rPr>
              <w:t>高级工程师</w:t>
            </w:r>
          </w:p>
        </w:tc>
        <w:tc>
          <w:tcPr>
            <w:tcW w:w="1486"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29</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给水排水</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成文胜</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56</w:t>
            </w:r>
          </w:p>
        </w:tc>
        <w:tc>
          <w:tcPr>
            <w:tcW w:w="2007" w:type="dxa"/>
            <w:vAlign w:val="center"/>
          </w:tcPr>
          <w:p>
            <w:pPr>
              <w:spacing w:line="240" w:lineRule="exact"/>
              <w:ind w:left="5" w:leftChars="-47" w:hanging="99" w:hangingChars="55"/>
              <w:jc w:val="center"/>
              <w:rPr>
                <w:rFonts w:hint="eastAsia" w:asciiTheme="majorEastAsia" w:hAnsiTheme="majorEastAsia" w:eastAsiaTheme="majorEastAsia" w:cstheme="majorEastAsia"/>
                <w:sz w:val="18"/>
                <w:szCs w:val="18"/>
              </w:rPr>
            </w:pPr>
            <w:r>
              <w:rPr>
                <w:rFonts w:hint="eastAsia"/>
                <w:sz w:val="18"/>
                <w:szCs w:val="18"/>
              </w:rPr>
              <w:t>注册公用设备工程师（给水排水）</w:t>
            </w:r>
          </w:p>
        </w:tc>
        <w:tc>
          <w:tcPr>
            <w:tcW w:w="2146" w:type="dxa"/>
            <w:vAlign w:val="center"/>
          </w:tcPr>
          <w:p>
            <w:pPr>
              <w:spacing w:line="240" w:lineRule="exact"/>
              <w:jc w:val="center"/>
              <w:rPr>
                <w:sz w:val="18"/>
                <w:szCs w:val="18"/>
              </w:rPr>
            </w:pPr>
            <w:r>
              <w:rPr>
                <w:rFonts w:hint="eastAsia"/>
                <w:sz w:val="18"/>
                <w:szCs w:val="18"/>
              </w:rPr>
              <w:t>建筑电气设计</w:t>
            </w:r>
          </w:p>
          <w:p>
            <w:pPr>
              <w:spacing w:line="240" w:lineRule="exact"/>
              <w:jc w:val="center"/>
              <w:rPr>
                <w:rFonts w:hint="eastAsia" w:asciiTheme="majorEastAsia" w:hAnsiTheme="majorEastAsia" w:eastAsiaTheme="majorEastAsia" w:cstheme="majorEastAsia"/>
                <w:sz w:val="18"/>
                <w:szCs w:val="18"/>
              </w:rPr>
            </w:pPr>
            <w:r>
              <w:rPr>
                <w:rFonts w:hint="eastAsia"/>
                <w:sz w:val="18"/>
                <w:szCs w:val="18"/>
              </w:rPr>
              <w:t>高级工程师</w:t>
            </w:r>
          </w:p>
        </w:tc>
        <w:tc>
          <w:tcPr>
            <w:tcW w:w="1486"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23</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给水排水</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柯海波</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42</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注册公用设备工程师（给水排水）</w:t>
            </w:r>
          </w:p>
        </w:tc>
        <w:tc>
          <w:tcPr>
            <w:tcW w:w="2146" w:type="dxa"/>
            <w:vAlign w:val="center"/>
          </w:tcPr>
          <w:p>
            <w:pPr>
              <w:spacing w:line="240" w:lineRule="exact"/>
              <w:jc w:val="center"/>
              <w:rPr>
                <w:rFonts w:hint="eastAsia"/>
                <w:sz w:val="18"/>
                <w:szCs w:val="18"/>
              </w:rPr>
            </w:pPr>
            <w:r>
              <w:rPr>
                <w:rFonts w:hint="eastAsia"/>
                <w:sz w:val="18"/>
                <w:szCs w:val="18"/>
              </w:rPr>
              <w:t>给水排水设计</w:t>
            </w:r>
          </w:p>
          <w:p>
            <w:pPr>
              <w:spacing w:line="240" w:lineRule="exact"/>
              <w:jc w:val="center"/>
              <w:rPr>
                <w:rFonts w:hint="eastAsia" w:asciiTheme="majorEastAsia" w:hAnsiTheme="majorEastAsia" w:eastAsiaTheme="majorEastAsia" w:cstheme="majorEastAsia"/>
                <w:sz w:val="18"/>
                <w:szCs w:val="18"/>
              </w:rPr>
            </w:pPr>
            <w:r>
              <w:rPr>
                <w:rFonts w:hint="eastAsia"/>
                <w:sz w:val="18"/>
                <w:szCs w:val="18"/>
              </w:rPr>
              <w:t>高级工程师</w:t>
            </w:r>
          </w:p>
        </w:tc>
        <w:tc>
          <w:tcPr>
            <w:tcW w:w="1486"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15</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给水排水</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李  宽</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ascii="宋体" w:hAnsi="宋体"/>
                <w:sz w:val="18"/>
                <w:szCs w:val="18"/>
              </w:rPr>
              <w:t>54</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注册公用设备工程师（给水排水）</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机电高级工程师</w:t>
            </w:r>
          </w:p>
        </w:tc>
        <w:tc>
          <w:tcPr>
            <w:tcW w:w="1486" w:type="dxa"/>
            <w:vAlign w:val="center"/>
          </w:tcPr>
          <w:p>
            <w:pPr>
              <w:jc w:val="center"/>
              <w:rPr>
                <w:rFonts w:hint="eastAsia" w:asciiTheme="majorEastAsia" w:hAnsiTheme="majorEastAsia" w:eastAsiaTheme="majorEastAsia" w:cstheme="majorEastAsia"/>
                <w:sz w:val="18"/>
                <w:szCs w:val="18"/>
              </w:rPr>
            </w:pPr>
            <w:r>
              <w:rPr>
                <w:rFonts w:hint="eastAsia" w:ascii="宋体" w:hAnsi="宋体"/>
                <w:sz w:val="18"/>
                <w:szCs w:val="18"/>
              </w:rPr>
              <w:t>27</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ascii="宋体" w:hAnsi="宋体"/>
                <w:sz w:val="18"/>
                <w:szCs w:val="1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给水排水</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丁智军</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51</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注册公用设备工程师（给水排水）</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给排水工程师</w:t>
            </w:r>
          </w:p>
        </w:tc>
        <w:tc>
          <w:tcPr>
            <w:tcW w:w="1486"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18</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暖通</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唐  娟</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女</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40</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注册公用设备工程师（暖通空调）</w:t>
            </w:r>
          </w:p>
        </w:tc>
        <w:tc>
          <w:tcPr>
            <w:tcW w:w="2146" w:type="dxa"/>
            <w:vAlign w:val="center"/>
          </w:tcPr>
          <w:p>
            <w:pPr>
              <w:spacing w:line="240" w:lineRule="exact"/>
              <w:jc w:val="center"/>
              <w:rPr>
                <w:rFonts w:hint="eastAsia"/>
                <w:sz w:val="18"/>
                <w:szCs w:val="18"/>
              </w:rPr>
            </w:pPr>
            <w:r>
              <w:rPr>
                <w:rFonts w:hint="eastAsia"/>
                <w:sz w:val="18"/>
                <w:szCs w:val="18"/>
              </w:rPr>
              <w:t>暖通空调设计</w:t>
            </w:r>
          </w:p>
          <w:p>
            <w:pPr>
              <w:spacing w:line="240" w:lineRule="exact"/>
              <w:jc w:val="center"/>
              <w:rPr>
                <w:rFonts w:hint="eastAsia" w:asciiTheme="majorEastAsia" w:hAnsiTheme="majorEastAsia" w:eastAsiaTheme="majorEastAsia" w:cstheme="majorEastAsia"/>
                <w:sz w:val="18"/>
                <w:szCs w:val="18"/>
              </w:rPr>
            </w:pPr>
            <w:r>
              <w:rPr>
                <w:rFonts w:hint="eastAsia"/>
                <w:sz w:val="18"/>
                <w:szCs w:val="18"/>
              </w:rPr>
              <w:t>高级工程师</w:t>
            </w:r>
          </w:p>
        </w:tc>
        <w:tc>
          <w:tcPr>
            <w:tcW w:w="1486"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15</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暖通</w:t>
            </w:r>
          </w:p>
        </w:tc>
        <w:tc>
          <w:tcPr>
            <w:tcW w:w="1203"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高桂华</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女</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69</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注册公用设备工程师（暖通空调）</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高级工程师</w:t>
            </w:r>
          </w:p>
        </w:tc>
        <w:tc>
          <w:tcPr>
            <w:tcW w:w="1486"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33</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岩土</w:t>
            </w:r>
          </w:p>
        </w:tc>
        <w:tc>
          <w:tcPr>
            <w:tcW w:w="1203"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赵  艺</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56</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注册土木工程师 （岩土）</w:t>
            </w:r>
          </w:p>
        </w:tc>
        <w:tc>
          <w:tcPr>
            <w:tcW w:w="2146" w:type="dxa"/>
            <w:vAlign w:val="center"/>
          </w:tcPr>
          <w:p>
            <w:pPr>
              <w:spacing w:line="240" w:lineRule="exact"/>
              <w:jc w:val="center"/>
              <w:rPr>
                <w:sz w:val="18"/>
                <w:szCs w:val="18"/>
              </w:rPr>
            </w:pPr>
            <w:r>
              <w:rPr>
                <w:rFonts w:hint="eastAsia"/>
                <w:sz w:val="18"/>
                <w:szCs w:val="18"/>
              </w:rPr>
              <w:t>建筑结构</w:t>
            </w:r>
          </w:p>
          <w:p>
            <w:pPr>
              <w:spacing w:line="240" w:lineRule="exact"/>
              <w:jc w:val="center"/>
              <w:rPr>
                <w:rFonts w:hint="eastAsia" w:asciiTheme="majorEastAsia" w:hAnsiTheme="majorEastAsia" w:eastAsiaTheme="majorEastAsia" w:cstheme="majorEastAsia"/>
                <w:sz w:val="18"/>
                <w:szCs w:val="18"/>
              </w:rPr>
            </w:pPr>
            <w:r>
              <w:rPr>
                <w:rFonts w:hint="eastAsia"/>
                <w:sz w:val="18"/>
                <w:szCs w:val="18"/>
              </w:rPr>
              <w:t>高级工程师</w:t>
            </w:r>
          </w:p>
        </w:tc>
        <w:tc>
          <w:tcPr>
            <w:tcW w:w="1486"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25</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岩土</w:t>
            </w:r>
          </w:p>
        </w:tc>
        <w:tc>
          <w:tcPr>
            <w:tcW w:w="1203"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黄  沛</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44</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注册土木工程师 （岩土）</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建筑工程结构设计高级工程师</w:t>
            </w:r>
          </w:p>
        </w:tc>
        <w:tc>
          <w:tcPr>
            <w:tcW w:w="1486"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15</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路桥</w:t>
            </w:r>
          </w:p>
        </w:tc>
        <w:tc>
          <w:tcPr>
            <w:tcW w:w="1203"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张  运</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ascii="宋体" w:hAnsi="宋体"/>
                <w:sz w:val="18"/>
                <w:szCs w:val="18"/>
              </w:rPr>
              <w:t>53</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p>
        </w:tc>
        <w:tc>
          <w:tcPr>
            <w:tcW w:w="2146" w:type="dxa"/>
            <w:vAlign w:val="center"/>
          </w:tcPr>
          <w:p>
            <w:pPr>
              <w:spacing w:line="240" w:lineRule="exact"/>
              <w:jc w:val="center"/>
              <w:rPr>
                <w:rFonts w:hint="eastAsia"/>
                <w:sz w:val="18"/>
                <w:szCs w:val="18"/>
              </w:rPr>
            </w:pPr>
            <w:r>
              <w:rPr>
                <w:rFonts w:hint="eastAsia"/>
                <w:sz w:val="18"/>
                <w:szCs w:val="18"/>
              </w:rPr>
              <w:t>路桥</w:t>
            </w:r>
          </w:p>
          <w:p>
            <w:pPr>
              <w:spacing w:line="240" w:lineRule="exact"/>
              <w:jc w:val="center"/>
              <w:rPr>
                <w:rFonts w:hint="eastAsia" w:asciiTheme="majorEastAsia" w:hAnsiTheme="majorEastAsia" w:eastAsiaTheme="majorEastAsia" w:cstheme="majorEastAsia"/>
                <w:sz w:val="18"/>
                <w:szCs w:val="18"/>
              </w:rPr>
            </w:pPr>
            <w:r>
              <w:rPr>
                <w:rFonts w:hint="eastAsia"/>
                <w:sz w:val="18"/>
                <w:szCs w:val="18"/>
              </w:rPr>
              <w:t>高级工程师</w:t>
            </w:r>
          </w:p>
        </w:tc>
        <w:tc>
          <w:tcPr>
            <w:tcW w:w="1486" w:type="dxa"/>
            <w:vAlign w:val="center"/>
          </w:tcPr>
          <w:p>
            <w:pPr>
              <w:jc w:val="center"/>
              <w:rPr>
                <w:rFonts w:hint="eastAsia" w:asciiTheme="majorEastAsia" w:hAnsiTheme="majorEastAsia" w:eastAsiaTheme="majorEastAsia" w:cstheme="majorEastAsia"/>
                <w:sz w:val="18"/>
                <w:szCs w:val="18"/>
                <w:lang w:val="en-US" w:eastAsia="zh-CN"/>
              </w:rPr>
            </w:pPr>
            <w:r>
              <w:rPr>
                <w:rFonts w:hint="eastAsia" w:ascii="宋体" w:hAnsi="宋体"/>
                <w:sz w:val="18"/>
                <w:szCs w:val="18"/>
              </w:rPr>
              <w:t>20</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ascii="宋体" w:hAnsi="宋体"/>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color w:val="000000"/>
                <w:sz w:val="18"/>
                <w:szCs w:val="18"/>
              </w:rPr>
            </w:pPr>
            <w:r>
              <w:rPr>
                <w:rFonts w:hint="eastAsia"/>
                <w:sz w:val="18"/>
                <w:szCs w:val="18"/>
              </w:rPr>
              <w:t>路桥</w:t>
            </w:r>
          </w:p>
        </w:tc>
        <w:tc>
          <w:tcPr>
            <w:tcW w:w="1203" w:type="dxa"/>
            <w:vAlign w:val="center"/>
          </w:tcPr>
          <w:p>
            <w:pPr>
              <w:jc w:val="center"/>
              <w:rPr>
                <w:rFonts w:hint="eastAsia"/>
                <w:color w:val="000000"/>
                <w:sz w:val="18"/>
                <w:szCs w:val="18"/>
              </w:rPr>
            </w:pPr>
            <w:r>
              <w:rPr>
                <w:rFonts w:hint="eastAsia"/>
                <w:sz w:val="18"/>
                <w:szCs w:val="18"/>
              </w:rPr>
              <w:t>专职</w:t>
            </w:r>
          </w:p>
        </w:tc>
        <w:tc>
          <w:tcPr>
            <w:tcW w:w="1442" w:type="dxa"/>
            <w:vAlign w:val="center"/>
          </w:tcPr>
          <w:p>
            <w:pPr>
              <w:jc w:val="center"/>
              <w:rPr>
                <w:rFonts w:hint="eastAsia"/>
                <w:color w:val="000000"/>
                <w:sz w:val="18"/>
                <w:szCs w:val="18"/>
              </w:rPr>
            </w:pPr>
            <w:r>
              <w:rPr>
                <w:rFonts w:hint="eastAsia"/>
                <w:sz w:val="18"/>
                <w:szCs w:val="18"/>
              </w:rPr>
              <w:t>潘  攀</w:t>
            </w:r>
          </w:p>
        </w:tc>
        <w:tc>
          <w:tcPr>
            <w:tcW w:w="1027" w:type="dxa"/>
            <w:vAlign w:val="center"/>
          </w:tcPr>
          <w:p>
            <w:pPr>
              <w:jc w:val="center"/>
              <w:rPr>
                <w:rFonts w:hint="eastAsia"/>
                <w:color w:val="000000"/>
                <w:sz w:val="18"/>
                <w:szCs w:val="18"/>
              </w:rPr>
            </w:pPr>
            <w:r>
              <w:rPr>
                <w:rFonts w:hint="eastAsia"/>
                <w:sz w:val="18"/>
                <w:szCs w:val="18"/>
              </w:rPr>
              <w:t>男</w:t>
            </w:r>
          </w:p>
        </w:tc>
        <w:tc>
          <w:tcPr>
            <w:tcW w:w="1108" w:type="dxa"/>
            <w:vAlign w:val="center"/>
          </w:tcPr>
          <w:p>
            <w:pPr>
              <w:jc w:val="center"/>
              <w:rPr>
                <w:rFonts w:hint="eastAsia"/>
                <w:color w:val="000000"/>
                <w:sz w:val="18"/>
                <w:szCs w:val="18"/>
              </w:rPr>
            </w:pPr>
            <w:r>
              <w:rPr>
                <w:rFonts w:hint="eastAsia" w:ascii="宋体" w:hAnsi="宋体"/>
                <w:sz w:val="18"/>
                <w:szCs w:val="18"/>
              </w:rPr>
              <w:t>55</w:t>
            </w:r>
          </w:p>
        </w:tc>
        <w:tc>
          <w:tcPr>
            <w:tcW w:w="2007" w:type="dxa"/>
            <w:vAlign w:val="center"/>
          </w:tcPr>
          <w:p>
            <w:pPr>
              <w:spacing w:line="240" w:lineRule="exact"/>
              <w:jc w:val="center"/>
              <w:rPr>
                <w:rFonts w:hint="eastAsia"/>
                <w:color w:val="000000"/>
                <w:sz w:val="18"/>
                <w:szCs w:val="18"/>
              </w:rPr>
            </w:pPr>
          </w:p>
        </w:tc>
        <w:tc>
          <w:tcPr>
            <w:tcW w:w="2146" w:type="dxa"/>
            <w:vAlign w:val="center"/>
          </w:tcPr>
          <w:p>
            <w:pPr>
              <w:spacing w:line="240" w:lineRule="exact"/>
              <w:jc w:val="center"/>
              <w:rPr>
                <w:rFonts w:hint="eastAsia"/>
                <w:sz w:val="18"/>
                <w:szCs w:val="18"/>
              </w:rPr>
            </w:pPr>
            <w:r>
              <w:rPr>
                <w:rFonts w:hint="eastAsia"/>
                <w:sz w:val="18"/>
                <w:szCs w:val="18"/>
              </w:rPr>
              <w:t>路桥</w:t>
            </w:r>
          </w:p>
          <w:p>
            <w:pPr>
              <w:spacing w:line="240" w:lineRule="exact"/>
              <w:jc w:val="center"/>
              <w:rPr>
                <w:rFonts w:hint="eastAsia"/>
                <w:color w:val="000000"/>
                <w:sz w:val="18"/>
                <w:szCs w:val="18"/>
              </w:rPr>
            </w:pPr>
            <w:r>
              <w:rPr>
                <w:rFonts w:hint="eastAsia"/>
                <w:sz w:val="18"/>
                <w:szCs w:val="18"/>
              </w:rPr>
              <w:t>高级工程师</w:t>
            </w:r>
          </w:p>
        </w:tc>
        <w:tc>
          <w:tcPr>
            <w:tcW w:w="1486" w:type="dxa"/>
            <w:vAlign w:val="center"/>
          </w:tcPr>
          <w:p>
            <w:pPr>
              <w:jc w:val="center"/>
              <w:rPr>
                <w:rFonts w:hint="eastAsia"/>
                <w:color w:val="000000"/>
                <w:sz w:val="18"/>
                <w:szCs w:val="18"/>
              </w:rPr>
            </w:pPr>
            <w:r>
              <w:rPr>
                <w:rFonts w:hint="eastAsia" w:ascii="宋体" w:hAnsi="宋体"/>
                <w:sz w:val="18"/>
                <w:szCs w:val="18"/>
              </w:rPr>
              <w:t>24</w:t>
            </w:r>
          </w:p>
        </w:tc>
        <w:tc>
          <w:tcPr>
            <w:tcW w:w="1534" w:type="dxa"/>
            <w:vAlign w:val="center"/>
          </w:tcPr>
          <w:p>
            <w:pPr>
              <w:jc w:val="center"/>
              <w:rPr>
                <w:color w:val="000000"/>
                <w:sz w:val="18"/>
                <w:szCs w:val="18"/>
              </w:rPr>
            </w:pPr>
            <w:r>
              <w:rPr>
                <w:rFonts w:hint="eastAsia" w:ascii="宋体" w:hAnsi="宋体"/>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color w:val="000000"/>
                <w:sz w:val="18"/>
                <w:szCs w:val="18"/>
              </w:rPr>
            </w:pPr>
            <w:r>
              <w:rPr>
                <w:rFonts w:hint="eastAsia"/>
                <w:sz w:val="18"/>
                <w:szCs w:val="18"/>
              </w:rPr>
              <w:t>路桥</w:t>
            </w:r>
          </w:p>
        </w:tc>
        <w:tc>
          <w:tcPr>
            <w:tcW w:w="1203" w:type="dxa"/>
            <w:vAlign w:val="center"/>
          </w:tcPr>
          <w:p>
            <w:pPr>
              <w:jc w:val="center"/>
              <w:rPr>
                <w:rFonts w:hint="eastAsia"/>
                <w:color w:val="000000"/>
                <w:sz w:val="18"/>
                <w:szCs w:val="18"/>
              </w:rPr>
            </w:pPr>
            <w:r>
              <w:rPr>
                <w:rFonts w:hint="eastAsia"/>
                <w:sz w:val="18"/>
                <w:szCs w:val="18"/>
              </w:rPr>
              <w:t>专职</w:t>
            </w:r>
          </w:p>
        </w:tc>
        <w:tc>
          <w:tcPr>
            <w:tcW w:w="1442" w:type="dxa"/>
            <w:vAlign w:val="center"/>
          </w:tcPr>
          <w:p>
            <w:pPr>
              <w:jc w:val="center"/>
              <w:rPr>
                <w:rFonts w:hint="eastAsia"/>
                <w:color w:val="000000"/>
                <w:sz w:val="18"/>
                <w:szCs w:val="18"/>
              </w:rPr>
            </w:pPr>
            <w:r>
              <w:rPr>
                <w:rFonts w:hint="eastAsia"/>
                <w:sz w:val="18"/>
                <w:szCs w:val="18"/>
              </w:rPr>
              <w:t>刘必强</w:t>
            </w:r>
          </w:p>
        </w:tc>
        <w:tc>
          <w:tcPr>
            <w:tcW w:w="1027" w:type="dxa"/>
            <w:vAlign w:val="center"/>
          </w:tcPr>
          <w:p>
            <w:pPr>
              <w:jc w:val="center"/>
              <w:rPr>
                <w:rFonts w:hint="eastAsia"/>
                <w:color w:val="000000"/>
                <w:sz w:val="18"/>
                <w:szCs w:val="18"/>
              </w:rPr>
            </w:pPr>
            <w:r>
              <w:rPr>
                <w:rFonts w:hint="eastAsia"/>
                <w:sz w:val="18"/>
                <w:szCs w:val="18"/>
              </w:rPr>
              <w:t>男</w:t>
            </w:r>
          </w:p>
        </w:tc>
        <w:tc>
          <w:tcPr>
            <w:tcW w:w="1108" w:type="dxa"/>
            <w:vAlign w:val="center"/>
          </w:tcPr>
          <w:p>
            <w:pPr>
              <w:jc w:val="center"/>
              <w:rPr>
                <w:rFonts w:hint="eastAsia"/>
                <w:color w:val="000000"/>
                <w:sz w:val="18"/>
                <w:szCs w:val="18"/>
              </w:rPr>
            </w:pPr>
            <w:r>
              <w:rPr>
                <w:rFonts w:hint="eastAsia" w:ascii="宋体" w:hAnsi="宋体"/>
                <w:sz w:val="18"/>
                <w:szCs w:val="18"/>
              </w:rPr>
              <w:t>49</w:t>
            </w:r>
          </w:p>
        </w:tc>
        <w:tc>
          <w:tcPr>
            <w:tcW w:w="2007" w:type="dxa"/>
            <w:vAlign w:val="center"/>
          </w:tcPr>
          <w:p>
            <w:pPr>
              <w:spacing w:line="240" w:lineRule="exact"/>
              <w:jc w:val="center"/>
              <w:rPr>
                <w:rFonts w:hint="eastAsia"/>
                <w:color w:val="000000"/>
                <w:sz w:val="18"/>
                <w:szCs w:val="18"/>
              </w:rPr>
            </w:pPr>
          </w:p>
        </w:tc>
        <w:tc>
          <w:tcPr>
            <w:tcW w:w="2146" w:type="dxa"/>
            <w:vAlign w:val="center"/>
          </w:tcPr>
          <w:p>
            <w:pPr>
              <w:spacing w:line="240" w:lineRule="exact"/>
              <w:jc w:val="center"/>
              <w:rPr>
                <w:rFonts w:hint="eastAsia"/>
                <w:sz w:val="18"/>
                <w:szCs w:val="18"/>
              </w:rPr>
            </w:pPr>
            <w:r>
              <w:rPr>
                <w:rFonts w:hint="eastAsia"/>
                <w:sz w:val="18"/>
                <w:szCs w:val="18"/>
              </w:rPr>
              <w:t>路桥</w:t>
            </w:r>
          </w:p>
          <w:p>
            <w:pPr>
              <w:spacing w:line="240" w:lineRule="exact"/>
              <w:jc w:val="center"/>
              <w:rPr>
                <w:rFonts w:hint="eastAsia"/>
                <w:color w:val="000000"/>
                <w:sz w:val="18"/>
                <w:szCs w:val="18"/>
              </w:rPr>
            </w:pPr>
            <w:r>
              <w:rPr>
                <w:rFonts w:hint="eastAsia"/>
                <w:sz w:val="18"/>
                <w:szCs w:val="18"/>
              </w:rPr>
              <w:t>高级工程师</w:t>
            </w:r>
          </w:p>
        </w:tc>
        <w:tc>
          <w:tcPr>
            <w:tcW w:w="1486" w:type="dxa"/>
            <w:vAlign w:val="center"/>
          </w:tcPr>
          <w:p>
            <w:pPr>
              <w:jc w:val="center"/>
              <w:rPr>
                <w:rFonts w:hint="eastAsia"/>
                <w:color w:val="000000"/>
                <w:sz w:val="18"/>
                <w:szCs w:val="18"/>
              </w:rPr>
            </w:pPr>
            <w:r>
              <w:rPr>
                <w:rFonts w:hint="eastAsia" w:ascii="宋体" w:hAnsi="宋体"/>
                <w:sz w:val="18"/>
                <w:szCs w:val="18"/>
              </w:rPr>
              <w:t>18</w:t>
            </w:r>
          </w:p>
        </w:tc>
        <w:tc>
          <w:tcPr>
            <w:tcW w:w="1534" w:type="dxa"/>
            <w:vAlign w:val="center"/>
          </w:tcPr>
          <w:p>
            <w:pPr>
              <w:jc w:val="center"/>
              <w:rPr>
                <w:color w:val="000000"/>
                <w:sz w:val="18"/>
                <w:szCs w:val="18"/>
              </w:rPr>
            </w:pPr>
            <w:r>
              <w:rPr>
                <w:rFonts w:hint="eastAsia" w:ascii="宋体" w:hAnsi="宋体"/>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color w:val="000000"/>
                <w:sz w:val="18"/>
                <w:szCs w:val="18"/>
              </w:rPr>
            </w:pPr>
            <w:r>
              <w:rPr>
                <w:rFonts w:hint="eastAsia"/>
                <w:sz w:val="18"/>
                <w:szCs w:val="18"/>
              </w:rPr>
              <w:t>路桥</w:t>
            </w:r>
          </w:p>
        </w:tc>
        <w:tc>
          <w:tcPr>
            <w:tcW w:w="1203" w:type="dxa"/>
            <w:vAlign w:val="center"/>
          </w:tcPr>
          <w:p>
            <w:pPr>
              <w:jc w:val="center"/>
              <w:rPr>
                <w:rFonts w:hint="eastAsia"/>
                <w:color w:val="000000"/>
                <w:sz w:val="18"/>
                <w:szCs w:val="18"/>
              </w:rPr>
            </w:pPr>
            <w:r>
              <w:rPr>
                <w:rFonts w:hint="eastAsia"/>
                <w:sz w:val="18"/>
                <w:szCs w:val="18"/>
              </w:rPr>
              <w:t>专职</w:t>
            </w:r>
          </w:p>
        </w:tc>
        <w:tc>
          <w:tcPr>
            <w:tcW w:w="1442" w:type="dxa"/>
            <w:vAlign w:val="center"/>
          </w:tcPr>
          <w:p>
            <w:pPr>
              <w:jc w:val="center"/>
              <w:rPr>
                <w:rFonts w:hint="eastAsia"/>
                <w:color w:val="000000"/>
                <w:sz w:val="18"/>
                <w:szCs w:val="18"/>
              </w:rPr>
            </w:pPr>
            <w:r>
              <w:rPr>
                <w:rFonts w:hint="eastAsia"/>
                <w:sz w:val="18"/>
                <w:szCs w:val="18"/>
              </w:rPr>
              <w:t>廖远金</w:t>
            </w:r>
          </w:p>
        </w:tc>
        <w:tc>
          <w:tcPr>
            <w:tcW w:w="1027" w:type="dxa"/>
            <w:vAlign w:val="center"/>
          </w:tcPr>
          <w:p>
            <w:pPr>
              <w:jc w:val="center"/>
              <w:rPr>
                <w:rFonts w:hint="eastAsia"/>
                <w:color w:val="000000"/>
                <w:sz w:val="18"/>
                <w:szCs w:val="18"/>
              </w:rPr>
            </w:pPr>
            <w:r>
              <w:rPr>
                <w:rFonts w:hint="eastAsia"/>
                <w:sz w:val="18"/>
                <w:szCs w:val="18"/>
              </w:rPr>
              <w:t>男</w:t>
            </w:r>
          </w:p>
        </w:tc>
        <w:tc>
          <w:tcPr>
            <w:tcW w:w="1108" w:type="dxa"/>
            <w:vAlign w:val="center"/>
          </w:tcPr>
          <w:p>
            <w:pPr>
              <w:jc w:val="center"/>
              <w:rPr>
                <w:rFonts w:hint="eastAsia"/>
                <w:color w:val="000000"/>
                <w:sz w:val="18"/>
                <w:szCs w:val="18"/>
              </w:rPr>
            </w:pPr>
            <w:r>
              <w:rPr>
                <w:rFonts w:hint="eastAsia" w:ascii="宋体" w:hAnsi="宋体"/>
                <w:sz w:val="18"/>
                <w:szCs w:val="18"/>
              </w:rPr>
              <w:t>48</w:t>
            </w:r>
          </w:p>
        </w:tc>
        <w:tc>
          <w:tcPr>
            <w:tcW w:w="2007" w:type="dxa"/>
            <w:vAlign w:val="center"/>
          </w:tcPr>
          <w:p>
            <w:pPr>
              <w:spacing w:line="240" w:lineRule="exact"/>
              <w:jc w:val="center"/>
              <w:rPr>
                <w:rFonts w:hint="eastAsia"/>
                <w:color w:val="000000"/>
                <w:sz w:val="18"/>
                <w:szCs w:val="18"/>
              </w:rPr>
            </w:pPr>
          </w:p>
        </w:tc>
        <w:tc>
          <w:tcPr>
            <w:tcW w:w="2146" w:type="dxa"/>
            <w:vAlign w:val="center"/>
          </w:tcPr>
          <w:p>
            <w:pPr>
              <w:spacing w:line="240" w:lineRule="exact"/>
              <w:jc w:val="center"/>
              <w:rPr>
                <w:rFonts w:hint="eastAsia"/>
                <w:sz w:val="18"/>
                <w:szCs w:val="18"/>
              </w:rPr>
            </w:pPr>
            <w:r>
              <w:rPr>
                <w:rFonts w:hint="eastAsia"/>
                <w:sz w:val="18"/>
                <w:szCs w:val="18"/>
              </w:rPr>
              <w:t>路桥</w:t>
            </w:r>
          </w:p>
          <w:p>
            <w:pPr>
              <w:spacing w:line="240" w:lineRule="exact"/>
              <w:jc w:val="center"/>
              <w:rPr>
                <w:rFonts w:hint="eastAsia"/>
                <w:color w:val="000000"/>
                <w:sz w:val="18"/>
                <w:szCs w:val="18"/>
              </w:rPr>
            </w:pPr>
            <w:r>
              <w:rPr>
                <w:rFonts w:hint="eastAsia"/>
                <w:sz w:val="18"/>
                <w:szCs w:val="18"/>
              </w:rPr>
              <w:t>高级工程师</w:t>
            </w:r>
          </w:p>
        </w:tc>
        <w:tc>
          <w:tcPr>
            <w:tcW w:w="1486" w:type="dxa"/>
            <w:vAlign w:val="center"/>
          </w:tcPr>
          <w:p>
            <w:pPr>
              <w:jc w:val="center"/>
              <w:rPr>
                <w:rFonts w:hint="eastAsia"/>
                <w:color w:val="000000"/>
                <w:sz w:val="18"/>
                <w:szCs w:val="18"/>
              </w:rPr>
            </w:pPr>
            <w:r>
              <w:rPr>
                <w:rFonts w:hint="eastAsia" w:ascii="宋体" w:hAnsi="宋体"/>
                <w:sz w:val="18"/>
                <w:szCs w:val="18"/>
              </w:rPr>
              <w:t>17</w:t>
            </w:r>
          </w:p>
        </w:tc>
        <w:tc>
          <w:tcPr>
            <w:tcW w:w="1534" w:type="dxa"/>
            <w:vAlign w:val="center"/>
          </w:tcPr>
          <w:p>
            <w:pPr>
              <w:jc w:val="center"/>
              <w:rPr>
                <w:color w:val="000000"/>
                <w:sz w:val="18"/>
                <w:szCs w:val="18"/>
              </w:rPr>
            </w:pPr>
            <w:r>
              <w:rPr>
                <w:rFonts w:hint="eastAsia" w:ascii="宋体" w:hAnsi="宋体"/>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color w:val="000000"/>
                <w:sz w:val="18"/>
                <w:szCs w:val="18"/>
              </w:rPr>
            </w:pPr>
            <w:r>
              <w:rPr>
                <w:rFonts w:hint="eastAsia"/>
                <w:sz w:val="18"/>
                <w:szCs w:val="18"/>
              </w:rPr>
              <w:t>环保</w:t>
            </w:r>
          </w:p>
        </w:tc>
        <w:tc>
          <w:tcPr>
            <w:tcW w:w="1203" w:type="dxa"/>
            <w:vAlign w:val="center"/>
          </w:tcPr>
          <w:p>
            <w:pPr>
              <w:jc w:val="center"/>
              <w:rPr>
                <w:rFonts w:hint="eastAsia"/>
                <w:color w:val="000000"/>
                <w:sz w:val="18"/>
                <w:szCs w:val="18"/>
              </w:rPr>
            </w:pPr>
            <w:r>
              <w:rPr>
                <w:rFonts w:hint="eastAsia"/>
                <w:sz w:val="18"/>
                <w:szCs w:val="18"/>
              </w:rPr>
              <w:t>专职</w:t>
            </w:r>
          </w:p>
        </w:tc>
        <w:tc>
          <w:tcPr>
            <w:tcW w:w="1442" w:type="dxa"/>
            <w:vAlign w:val="center"/>
          </w:tcPr>
          <w:p>
            <w:pPr>
              <w:jc w:val="center"/>
              <w:rPr>
                <w:rFonts w:hint="eastAsia"/>
                <w:color w:val="000000"/>
                <w:sz w:val="18"/>
                <w:szCs w:val="18"/>
              </w:rPr>
            </w:pPr>
            <w:r>
              <w:rPr>
                <w:rFonts w:hint="eastAsia"/>
                <w:sz w:val="18"/>
                <w:szCs w:val="18"/>
              </w:rPr>
              <w:t>张  琼</w:t>
            </w:r>
          </w:p>
        </w:tc>
        <w:tc>
          <w:tcPr>
            <w:tcW w:w="1027" w:type="dxa"/>
            <w:vAlign w:val="center"/>
          </w:tcPr>
          <w:p>
            <w:pPr>
              <w:jc w:val="center"/>
              <w:rPr>
                <w:rFonts w:hint="eastAsia"/>
                <w:color w:val="000000"/>
                <w:sz w:val="18"/>
                <w:szCs w:val="18"/>
              </w:rPr>
            </w:pPr>
            <w:r>
              <w:rPr>
                <w:rFonts w:hint="eastAsia"/>
                <w:sz w:val="18"/>
                <w:szCs w:val="18"/>
              </w:rPr>
              <w:t>女</w:t>
            </w:r>
          </w:p>
        </w:tc>
        <w:tc>
          <w:tcPr>
            <w:tcW w:w="1108" w:type="dxa"/>
            <w:vAlign w:val="center"/>
          </w:tcPr>
          <w:p>
            <w:pPr>
              <w:jc w:val="center"/>
              <w:rPr>
                <w:rFonts w:hint="eastAsia"/>
                <w:color w:val="000000"/>
                <w:sz w:val="18"/>
                <w:szCs w:val="18"/>
              </w:rPr>
            </w:pPr>
            <w:r>
              <w:rPr>
                <w:rFonts w:hint="eastAsia" w:ascii="宋体" w:hAnsi="宋体"/>
                <w:sz w:val="18"/>
                <w:szCs w:val="18"/>
              </w:rPr>
              <w:t>56</w:t>
            </w:r>
          </w:p>
        </w:tc>
        <w:tc>
          <w:tcPr>
            <w:tcW w:w="2007" w:type="dxa"/>
            <w:vAlign w:val="center"/>
          </w:tcPr>
          <w:p>
            <w:pPr>
              <w:spacing w:line="240" w:lineRule="exact"/>
              <w:jc w:val="center"/>
              <w:rPr>
                <w:rFonts w:hint="eastAsia"/>
                <w:color w:val="000000"/>
                <w:sz w:val="18"/>
                <w:szCs w:val="18"/>
              </w:rPr>
            </w:pPr>
          </w:p>
        </w:tc>
        <w:tc>
          <w:tcPr>
            <w:tcW w:w="2146" w:type="dxa"/>
            <w:vAlign w:val="center"/>
          </w:tcPr>
          <w:p>
            <w:pPr>
              <w:spacing w:line="240" w:lineRule="exact"/>
              <w:jc w:val="center"/>
              <w:rPr>
                <w:rFonts w:hint="eastAsia"/>
                <w:sz w:val="18"/>
                <w:szCs w:val="18"/>
              </w:rPr>
            </w:pPr>
            <w:r>
              <w:rPr>
                <w:rFonts w:hint="eastAsia"/>
                <w:sz w:val="18"/>
                <w:szCs w:val="18"/>
              </w:rPr>
              <w:t>环境监测</w:t>
            </w:r>
          </w:p>
          <w:p>
            <w:pPr>
              <w:spacing w:line="240" w:lineRule="exact"/>
              <w:jc w:val="center"/>
              <w:rPr>
                <w:rFonts w:hint="eastAsia"/>
                <w:color w:val="000000"/>
                <w:sz w:val="18"/>
                <w:szCs w:val="18"/>
              </w:rPr>
            </w:pPr>
            <w:r>
              <w:rPr>
                <w:rFonts w:hint="eastAsia"/>
                <w:sz w:val="18"/>
                <w:szCs w:val="18"/>
              </w:rPr>
              <w:t>高级工程师</w:t>
            </w:r>
          </w:p>
        </w:tc>
        <w:tc>
          <w:tcPr>
            <w:tcW w:w="1486" w:type="dxa"/>
            <w:vAlign w:val="center"/>
          </w:tcPr>
          <w:p>
            <w:pPr>
              <w:jc w:val="center"/>
              <w:rPr>
                <w:rFonts w:hint="eastAsia"/>
                <w:color w:val="000000"/>
                <w:sz w:val="18"/>
                <w:szCs w:val="18"/>
              </w:rPr>
            </w:pPr>
            <w:r>
              <w:rPr>
                <w:rFonts w:hint="eastAsia" w:ascii="宋体" w:hAnsi="宋体"/>
                <w:sz w:val="18"/>
                <w:szCs w:val="18"/>
              </w:rPr>
              <w:t>17</w:t>
            </w:r>
          </w:p>
        </w:tc>
        <w:tc>
          <w:tcPr>
            <w:tcW w:w="1534" w:type="dxa"/>
            <w:vAlign w:val="center"/>
          </w:tcPr>
          <w:p>
            <w:pPr>
              <w:jc w:val="center"/>
              <w:rPr>
                <w:color w:val="000000"/>
                <w:sz w:val="18"/>
                <w:szCs w:val="18"/>
              </w:rPr>
            </w:pPr>
            <w:r>
              <w:rPr>
                <w:rFonts w:hint="eastAsia" w:ascii="宋体" w:hAnsi="宋体"/>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color w:val="000000"/>
                <w:sz w:val="18"/>
                <w:szCs w:val="18"/>
              </w:rPr>
            </w:pPr>
            <w:r>
              <w:rPr>
                <w:rFonts w:hint="eastAsia"/>
                <w:sz w:val="18"/>
                <w:szCs w:val="18"/>
              </w:rPr>
              <w:t>园林</w:t>
            </w:r>
          </w:p>
        </w:tc>
        <w:tc>
          <w:tcPr>
            <w:tcW w:w="1203" w:type="dxa"/>
            <w:vAlign w:val="center"/>
          </w:tcPr>
          <w:p>
            <w:pPr>
              <w:jc w:val="center"/>
              <w:rPr>
                <w:rFonts w:hint="eastAsia"/>
                <w:color w:val="000000"/>
                <w:sz w:val="18"/>
                <w:szCs w:val="18"/>
              </w:rPr>
            </w:pPr>
            <w:r>
              <w:rPr>
                <w:rFonts w:hint="eastAsia"/>
                <w:sz w:val="18"/>
                <w:szCs w:val="18"/>
              </w:rPr>
              <w:t>专职</w:t>
            </w:r>
          </w:p>
        </w:tc>
        <w:tc>
          <w:tcPr>
            <w:tcW w:w="1442" w:type="dxa"/>
            <w:vAlign w:val="center"/>
          </w:tcPr>
          <w:p>
            <w:pPr>
              <w:jc w:val="center"/>
              <w:rPr>
                <w:rFonts w:hint="eastAsia"/>
                <w:color w:val="000000"/>
                <w:sz w:val="18"/>
                <w:szCs w:val="18"/>
              </w:rPr>
            </w:pPr>
            <w:r>
              <w:rPr>
                <w:rFonts w:hint="eastAsia"/>
                <w:sz w:val="18"/>
                <w:szCs w:val="18"/>
              </w:rPr>
              <w:t>毛魏魏</w:t>
            </w:r>
          </w:p>
        </w:tc>
        <w:tc>
          <w:tcPr>
            <w:tcW w:w="1027" w:type="dxa"/>
            <w:vAlign w:val="center"/>
          </w:tcPr>
          <w:p>
            <w:pPr>
              <w:jc w:val="center"/>
              <w:rPr>
                <w:rFonts w:hint="eastAsia"/>
                <w:color w:val="000000"/>
                <w:sz w:val="18"/>
                <w:szCs w:val="18"/>
              </w:rPr>
            </w:pPr>
            <w:r>
              <w:rPr>
                <w:rFonts w:hint="eastAsia"/>
                <w:sz w:val="18"/>
                <w:szCs w:val="18"/>
              </w:rPr>
              <w:t>男</w:t>
            </w:r>
          </w:p>
        </w:tc>
        <w:tc>
          <w:tcPr>
            <w:tcW w:w="1108" w:type="dxa"/>
            <w:vAlign w:val="center"/>
          </w:tcPr>
          <w:p>
            <w:pPr>
              <w:jc w:val="center"/>
              <w:rPr>
                <w:rFonts w:hint="eastAsia"/>
                <w:color w:val="000000"/>
                <w:sz w:val="18"/>
                <w:szCs w:val="18"/>
              </w:rPr>
            </w:pPr>
            <w:r>
              <w:rPr>
                <w:rFonts w:hint="eastAsia" w:ascii="宋体" w:hAnsi="宋体"/>
                <w:sz w:val="18"/>
                <w:szCs w:val="18"/>
              </w:rPr>
              <w:t>38</w:t>
            </w:r>
          </w:p>
        </w:tc>
        <w:tc>
          <w:tcPr>
            <w:tcW w:w="2007" w:type="dxa"/>
            <w:vAlign w:val="center"/>
          </w:tcPr>
          <w:p>
            <w:pPr>
              <w:spacing w:line="240" w:lineRule="exact"/>
              <w:jc w:val="center"/>
              <w:rPr>
                <w:rFonts w:hint="eastAsia"/>
                <w:color w:val="000000"/>
                <w:sz w:val="18"/>
                <w:szCs w:val="18"/>
              </w:rPr>
            </w:pPr>
          </w:p>
        </w:tc>
        <w:tc>
          <w:tcPr>
            <w:tcW w:w="2146" w:type="dxa"/>
            <w:vAlign w:val="center"/>
          </w:tcPr>
          <w:p>
            <w:pPr>
              <w:spacing w:line="240" w:lineRule="exact"/>
              <w:jc w:val="center"/>
              <w:rPr>
                <w:sz w:val="18"/>
                <w:szCs w:val="18"/>
              </w:rPr>
            </w:pPr>
            <w:r>
              <w:rPr>
                <w:rFonts w:hint="eastAsia"/>
                <w:sz w:val="18"/>
                <w:szCs w:val="18"/>
              </w:rPr>
              <w:t>风景园林（景观设计）高级工程师</w:t>
            </w:r>
          </w:p>
          <w:p>
            <w:pPr>
              <w:spacing w:line="240" w:lineRule="exact"/>
              <w:jc w:val="center"/>
              <w:rPr>
                <w:rFonts w:hint="eastAsia"/>
                <w:color w:val="000000"/>
                <w:sz w:val="18"/>
                <w:szCs w:val="18"/>
              </w:rPr>
            </w:pPr>
          </w:p>
        </w:tc>
        <w:tc>
          <w:tcPr>
            <w:tcW w:w="1486" w:type="dxa"/>
            <w:vAlign w:val="center"/>
          </w:tcPr>
          <w:p>
            <w:pPr>
              <w:jc w:val="center"/>
              <w:rPr>
                <w:rFonts w:hint="eastAsia"/>
                <w:color w:val="000000"/>
                <w:sz w:val="18"/>
                <w:szCs w:val="18"/>
              </w:rPr>
            </w:pPr>
            <w:r>
              <w:rPr>
                <w:rFonts w:hint="eastAsia" w:ascii="宋体" w:hAnsi="宋体"/>
                <w:sz w:val="18"/>
                <w:szCs w:val="18"/>
              </w:rPr>
              <w:t>15</w:t>
            </w:r>
          </w:p>
        </w:tc>
        <w:tc>
          <w:tcPr>
            <w:tcW w:w="1534" w:type="dxa"/>
            <w:vAlign w:val="center"/>
          </w:tcPr>
          <w:p>
            <w:pPr>
              <w:jc w:val="center"/>
              <w:rPr>
                <w:color w:val="000000"/>
                <w:sz w:val="18"/>
                <w:szCs w:val="18"/>
              </w:rPr>
            </w:pPr>
            <w:r>
              <w:rPr>
                <w:rFonts w:hint="eastAsia" w:ascii="宋体" w:hAnsi="宋体"/>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color w:val="000000"/>
                <w:sz w:val="18"/>
                <w:szCs w:val="18"/>
              </w:rPr>
            </w:pPr>
            <w:r>
              <w:rPr>
                <w:rFonts w:hint="eastAsia"/>
                <w:sz w:val="18"/>
                <w:szCs w:val="18"/>
              </w:rPr>
              <w:t>园林</w:t>
            </w:r>
          </w:p>
        </w:tc>
        <w:tc>
          <w:tcPr>
            <w:tcW w:w="1203" w:type="dxa"/>
            <w:vAlign w:val="center"/>
          </w:tcPr>
          <w:p>
            <w:pPr>
              <w:jc w:val="center"/>
              <w:rPr>
                <w:rFonts w:hint="eastAsia"/>
                <w:color w:val="000000"/>
                <w:sz w:val="18"/>
                <w:szCs w:val="18"/>
              </w:rPr>
            </w:pPr>
            <w:r>
              <w:rPr>
                <w:rFonts w:hint="eastAsia"/>
                <w:sz w:val="18"/>
                <w:szCs w:val="18"/>
              </w:rPr>
              <w:t>专职</w:t>
            </w:r>
          </w:p>
        </w:tc>
        <w:tc>
          <w:tcPr>
            <w:tcW w:w="1442" w:type="dxa"/>
            <w:vAlign w:val="center"/>
          </w:tcPr>
          <w:p>
            <w:pPr>
              <w:jc w:val="center"/>
              <w:rPr>
                <w:rFonts w:hint="eastAsia"/>
                <w:color w:val="000000"/>
                <w:sz w:val="18"/>
                <w:szCs w:val="18"/>
              </w:rPr>
            </w:pPr>
            <w:r>
              <w:rPr>
                <w:rFonts w:hint="eastAsia"/>
                <w:sz w:val="18"/>
                <w:szCs w:val="18"/>
              </w:rPr>
              <w:t>黄有标</w:t>
            </w:r>
          </w:p>
        </w:tc>
        <w:tc>
          <w:tcPr>
            <w:tcW w:w="1027" w:type="dxa"/>
            <w:vAlign w:val="center"/>
          </w:tcPr>
          <w:p>
            <w:pPr>
              <w:jc w:val="center"/>
              <w:rPr>
                <w:rFonts w:hint="eastAsia"/>
                <w:color w:val="000000"/>
                <w:sz w:val="18"/>
                <w:szCs w:val="18"/>
              </w:rPr>
            </w:pPr>
            <w:r>
              <w:rPr>
                <w:rFonts w:hint="eastAsia"/>
                <w:sz w:val="18"/>
                <w:szCs w:val="18"/>
              </w:rPr>
              <w:t>男</w:t>
            </w:r>
          </w:p>
        </w:tc>
        <w:tc>
          <w:tcPr>
            <w:tcW w:w="1108" w:type="dxa"/>
            <w:vAlign w:val="center"/>
          </w:tcPr>
          <w:p>
            <w:pPr>
              <w:jc w:val="center"/>
              <w:rPr>
                <w:rFonts w:hint="eastAsia"/>
                <w:color w:val="000000"/>
                <w:sz w:val="18"/>
                <w:szCs w:val="18"/>
              </w:rPr>
            </w:pPr>
            <w:r>
              <w:rPr>
                <w:rFonts w:hint="eastAsia" w:ascii="宋体" w:hAnsi="宋体"/>
                <w:sz w:val="18"/>
                <w:szCs w:val="18"/>
              </w:rPr>
              <w:t>52</w:t>
            </w:r>
          </w:p>
        </w:tc>
        <w:tc>
          <w:tcPr>
            <w:tcW w:w="2007" w:type="dxa"/>
            <w:vAlign w:val="center"/>
          </w:tcPr>
          <w:p>
            <w:pPr>
              <w:spacing w:line="240" w:lineRule="exact"/>
              <w:jc w:val="center"/>
              <w:rPr>
                <w:rFonts w:hint="eastAsia"/>
                <w:color w:val="000000"/>
                <w:sz w:val="18"/>
                <w:szCs w:val="18"/>
              </w:rPr>
            </w:pPr>
          </w:p>
        </w:tc>
        <w:tc>
          <w:tcPr>
            <w:tcW w:w="2146" w:type="dxa"/>
            <w:vAlign w:val="center"/>
          </w:tcPr>
          <w:p>
            <w:pPr>
              <w:spacing w:line="240" w:lineRule="exact"/>
              <w:jc w:val="center"/>
              <w:rPr>
                <w:rFonts w:hint="eastAsia"/>
                <w:color w:val="000000"/>
                <w:sz w:val="18"/>
                <w:szCs w:val="18"/>
              </w:rPr>
            </w:pPr>
            <w:r>
              <w:rPr>
                <w:rFonts w:hint="eastAsia"/>
                <w:sz w:val="18"/>
                <w:szCs w:val="18"/>
              </w:rPr>
              <w:t>园林高级工程师</w:t>
            </w:r>
          </w:p>
        </w:tc>
        <w:tc>
          <w:tcPr>
            <w:tcW w:w="1486" w:type="dxa"/>
            <w:vAlign w:val="center"/>
          </w:tcPr>
          <w:p>
            <w:pPr>
              <w:jc w:val="center"/>
              <w:rPr>
                <w:rFonts w:hint="eastAsia"/>
                <w:color w:val="000000"/>
                <w:sz w:val="18"/>
                <w:szCs w:val="18"/>
              </w:rPr>
            </w:pPr>
            <w:r>
              <w:rPr>
                <w:rFonts w:hint="eastAsia" w:ascii="宋体" w:hAnsi="宋体"/>
                <w:sz w:val="18"/>
                <w:szCs w:val="18"/>
              </w:rPr>
              <w:t>16</w:t>
            </w:r>
          </w:p>
        </w:tc>
        <w:tc>
          <w:tcPr>
            <w:tcW w:w="1534" w:type="dxa"/>
            <w:vAlign w:val="center"/>
          </w:tcPr>
          <w:p>
            <w:pPr>
              <w:jc w:val="center"/>
              <w:rPr>
                <w:color w:val="000000"/>
                <w:sz w:val="18"/>
                <w:szCs w:val="18"/>
              </w:rPr>
            </w:pPr>
            <w:r>
              <w:rPr>
                <w:rFonts w:hint="eastAsia" w:ascii="宋体" w:hAnsi="宋体"/>
                <w:sz w:val="18"/>
                <w:szCs w:val="18"/>
              </w:rPr>
              <w:t>5</w:t>
            </w:r>
          </w:p>
        </w:tc>
      </w:tr>
    </w:tbl>
    <w:p>
      <w:pPr>
        <w:spacing w:after="468" w:afterLines="150"/>
        <w:ind w:firstLine="360" w:firstLineChars="200"/>
        <w:rPr>
          <w:rFonts w:hint="eastAsia" w:ascii="方正小标宋简体" w:hAnsi="方正小标宋简体" w:eastAsia="方正小标宋简体"/>
          <w:b w:val="0"/>
          <w:bCs/>
          <w:sz w:val="44"/>
          <w:szCs w:val="44"/>
          <w:lang w:eastAsia="zh-CN"/>
        </w:rPr>
        <w:sectPr>
          <w:pgSz w:w="16838" w:h="11906" w:orient="landscape"/>
          <w:pgMar w:top="1800" w:right="1440" w:bottom="1800" w:left="1440" w:header="851" w:footer="992" w:gutter="0"/>
          <w:cols w:space="425" w:num="1"/>
          <w:docGrid w:type="lines" w:linePitch="312" w:charSpace="0"/>
        </w:sectPr>
      </w:pPr>
      <w:r>
        <w:rPr>
          <w:rFonts w:ascii="Times New Roman" w:hAnsi="Times New Roman"/>
          <w:sz w:val="18"/>
          <w:szCs w:val="18"/>
        </w:rPr>
        <w:t>注：1.人数填写为：总人数－60周岁以下人数；3.“结构（cx）”人数为结构专业超限高层审查人数；3.“合计”人数不计“结构（cx）”人数</w:t>
      </w:r>
    </w:p>
    <w:p>
      <w:pPr>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outlineLvl w:val="9"/>
        <w:rPr>
          <w:rFonts w:hint="eastAsia" w:ascii="方正小标宋简体" w:hAnsi="方正小标宋简体" w:eastAsia="方正小标宋简体" w:cs="Times New Roman"/>
          <w:b w:val="0"/>
          <w:bCs/>
          <w:sz w:val="44"/>
          <w:szCs w:val="44"/>
          <w:highlight w:val="none"/>
          <w:lang w:eastAsia="zh-CN"/>
        </w:rPr>
      </w:pPr>
      <w:r>
        <w:rPr>
          <w:rFonts w:hint="eastAsia" w:ascii="方正小标宋简体" w:hAnsi="方正小标宋简体" w:eastAsia="方正小标宋简体"/>
          <w:b w:val="0"/>
          <w:bCs/>
          <w:sz w:val="44"/>
          <w:szCs w:val="44"/>
          <w:lang w:val="en-US" w:eastAsia="zh-CN"/>
        </w:rPr>
        <w:t>茂名市建联工程设计审查有限公司</w:t>
      </w:r>
      <w:r>
        <w:rPr>
          <w:rFonts w:hint="eastAsia" w:ascii="方正小标宋简体" w:hAnsi="方正小标宋简体" w:eastAsia="方正小标宋简体" w:cs="Times New Roman"/>
          <w:b w:val="0"/>
          <w:bCs/>
          <w:sz w:val="44"/>
          <w:szCs w:val="44"/>
          <w:highlight w:val="none"/>
          <w:lang w:eastAsia="zh-CN"/>
        </w:rPr>
        <w:t>审查人员业绩</w:t>
      </w:r>
    </w:p>
    <w:tbl>
      <w:tblPr>
        <w:tblStyle w:val="6"/>
        <w:tblW w:w="140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40"/>
        <w:gridCol w:w="1350"/>
        <w:gridCol w:w="3945"/>
        <w:gridCol w:w="1095"/>
        <w:gridCol w:w="65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姓 名</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完成年月</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  目  名  称（至少5项）</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项目规模</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对应规模的项目特征描述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苏  滨</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2009.12</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茂名市华盈酒店改扩建、装修</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17/-1层，37000平方米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2010.12</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茂名市永富花园</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25/-1层，58600平方米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电白金裕世家</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28/-2, 133417.95平方米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茂名粤西商业城</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4/-1层，31000平方米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2014.08</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电白县梅苑新村嘉和商业综合市场项目</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9/-1层，27012.29平方米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梁其平</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2005.6</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茂名市人民医院综合楼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26／-1层， 6万平方米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2005.9</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茂名市粤西明珠住宅小区</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17/-1层，2 6万平方米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2006.5</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茂名市亨利华府商住楼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29/-2层，19万平方米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2006.8</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茂名市茂丰花园商住楼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25/-1层，15万平方米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2008.6</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茂名市茂南区人民医院综合楼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12/-1层， 2.5万平方米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4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俞金力</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2007.03</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茂名市茂港区新泽基地产有限公司世纪海岸广场</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31/2层，162350平方米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2008.06</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茂名市世和房地产开发有限公司碧水湾商住楼一、二期</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32/2层，253428平方米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2009.05</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茂名市安泰房地产开发有限公司安泰华府</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32/2层，468820平方米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茂名市东信置业房地产有限公司化州东信花园</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31/2层，335928平方米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2010.06</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茂名市交通技工学校综合楼、教学楼及学生宿舍楼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11/-层，20808平方米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谢力化</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2002年5月</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茂名市粤龙房地产开发有限公司 粤龙大厦</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17层/－2层 21300平方米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2003年3月</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茂名市地方税务局综合楼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25层/－2层 42300平方米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2003年10月</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茂名市国土资源局国土信息资料档案馆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13层/－1层 25900平方米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2004年2月</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茂名市人民医院 住院综合楼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26层/－3层 69820平方米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2004年4月</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茂名市富丽房地产有限公司 茂名富丽苑</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21层/－2层 81950平方米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冯  洪</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2005.6</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茂名市人民医院综合楼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26层， 6万平方米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2005.9</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茂名市粤西明珠住宅小区</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17层，2 6万平方米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2006.5</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茂名市亨利华府商住楼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29层，19万平方米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2006.8</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茂名市茂丰花园商住楼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25层，15万平方米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2007.3</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电白县电力局业务综合大楼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23层，3万平方米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2007.12</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电白县碧海花园住宅小区</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17层，12万平方米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2008.1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茂名市莱茵春天商住楼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26层，10万平方米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刘文三</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2012.04</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茂名市天一综合大厦</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24层，2.9万平方米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2012.09</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茂名市利好天成商住楼˙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30层，15万平方米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高州富安苑</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23-26层，9.7万平方米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茂名富利家园商住楼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26层，12万平方米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2015.05</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高州康泰都市B区</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26层，18万平方米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高州诚杰˙名仕公馆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19层，7.7万平方米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赵  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1993.4</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茂南区府茂南大厦</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15层，27000平方米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1995.6</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茂名市房产局赛格特大酒店</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22层，24000平方米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1998.1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广东证</w:t>
            </w:r>
            <w:r>
              <w:rPr>
                <w:rFonts w:hint="eastAsia" w:cs="宋体"/>
                <w:i w:val="0"/>
                <w:color w:val="000000"/>
                <w:kern w:val="0"/>
                <w:sz w:val="20"/>
                <w:szCs w:val="20"/>
                <w:u w:val="none"/>
                <w:lang w:val="en-US" w:eastAsia="zh-CN" w:bidi="ar"/>
              </w:rPr>
              <w:t>券</w:t>
            </w:r>
            <w:r>
              <w:rPr>
                <w:rFonts w:hint="eastAsia" w:ascii="宋体" w:hAnsi="宋体" w:eastAsia="宋体" w:cs="宋体"/>
                <w:i w:val="0"/>
                <w:color w:val="000000"/>
                <w:kern w:val="0"/>
                <w:sz w:val="20"/>
                <w:szCs w:val="20"/>
                <w:u w:val="none"/>
                <w:lang w:val="en-US" w:eastAsia="zh-CN" w:bidi="ar"/>
              </w:rPr>
              <w:t>公司茂名证</w:t>
            </w:r>
            <w:r>
              <w:rPr>
                <w:rFonts w:hint="eastAsia" w:cs="宋体"/>
                <w:i w:val="0"/>
                <w:color w:val="000000"/>
                <w:kern w:val="0"/>
                <w:sz w:val="20"/>
                <w:szCs w:val="20"/>
                <w:u w:val="none"/>
                <w:lang w:val="en-US" w:eastAsia="zh-CN" w:bidi="ar"/>
              </w:rPr>
              <w:t>券</w:t>
            </w:r>
            <w:bookmarkStart w:id="0" w:name="_GoBack"/>
            <w:bookmarkEnd w:id="0"/>
            <w:r>
              <w:rPr>
                <w:rFonts w:hint="eastAsia" w:ascii="宋体" w:hAnsi="宋体" w:eastAsia="宋体" w:cs="宋体"/>
                <w:i w:val="0"/>
                <w:color w:val="000000"/>
                <w:kern w:val="0"/>
                <w:sz w:val="20"/>
                <w:szCs w:val="20"/>
                <w:u w:val="none"/>
                <w:lang w:val="en-US" w:eastAsia="zh-CN" w:bidi="ar"/>
              </w:rPr>
              <w:t>大厦</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19层，31000平方米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1999.1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茂名市沿江大酒店</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15层，34000平方米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2000.6</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茂南区人民医院综合楼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13层，28000平方米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2001.3</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茂南区人民政府办公大楼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21层，36000平方米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  沛</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2012.05</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珠海时代城</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33层，50万平方米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2014.02</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湛江申蓝宝邸住宅小区</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38层，70万平方米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时代长沙玫瑰园</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33层，200万平方米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2014.04</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清远时代倾城项目</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33层，400万平方米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2014.04</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佛山时代水岸花园</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33层，300万平方米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  丹</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2008.11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连平嘉园商住小区</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28层 7.5万平方米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2009.03</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沙溪德福商厦工程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7层 2.2万平方米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2009.06</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中山市人民政府石歧区办事处研发楼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16层3.98万平方米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2009.12</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东南门市场</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6层 2.1万平方米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2010.05</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凤鸣路兴中广场工程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8层4.96万平方米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成文胜</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2000.05</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广电科技大厦电气设计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15层/-2层，37669平方米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东田翠湖湾商住楼电气设计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22层/-1层， 132652 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2002.05</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珠江新城E5-1商住楼项目电气设计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31层/-3层，55775平方米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2002.09</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广州旅游商贸职业学校教学实习楼电气设计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11层， 39047 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2003.02</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广东新光房地产开发有限公司星子湖畔电气设计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23层/-1层，223560平方米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麦海雄</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2015.12</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化州橘州东信首府</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32/-2层，35万平方米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电白县梅苑新村嘉和商业综合市场项目</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9/-1层，2.7万平方米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2016.07</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粤西商业城</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4层，3.1万平方米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电白金裕城商住楼建设项目</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29/-2层，26万平方米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2017.12</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水东湾一号商住小区</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32/-2层，23万平方米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成文胜</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2000.05</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广电科技大厦给水排水设计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15层/-2层，37669平方米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东田翠湖湾商住楼给水排水设计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22层/-1层，132652 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2002.05</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珠江新城E5-1商住楼项目给水排水设计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31层/-3层，55775平方米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2002.09</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广州旅游商贸职业学校教学实习楼给水排水设计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11层， 39047 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2003.02</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广东新光房地产开发有限公司星子湖畔给水排水设计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23层/-1层，223560平方米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柯海波</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高州市科工商务局金山污水处理厂工程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处理规模5万m3/d，投资5230万元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高州市城市综合管理局桂圆东路二标段供水改造工程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最大供水管径DN1200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高州市城市综合管理局高州市西关路改造工程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最大排水管径DN1200，最大供水管径DN800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2016.07</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茂名市茂南区污水处理厂截污管网二期工程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最大排水管径DN1350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茂名市水务局投资集团有限公司茂名市河西片区市政设施管网改造工程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最大排水管径DN1350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李  宽</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2010.11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茂名市自来水公司茂名市老城区供水管网改造及滤池工程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最大供水管径DN1200，6220米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2011.08</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高州市供水公司高州市旧城区供水管网改造工程(首期)</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最大供水管径DN1000，1300万元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2011.08</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高州市东环路、兴教路市政工程项目</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最大供水管径DN1000，最大排水管径DN1200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2011.12</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广东茂化发展有限公司茂名市工业大道建设工程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最大供水管径DN1000，最大排水管径DN1200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2012.03</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茂名市自来水公司河东供水管扩容工程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最大供水管径DN1200，4499万元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丁智军</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1996.03</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广州市中广大厦</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31层，35000万平方米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1997.07</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南海国土局地籍资料库</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10层，22000平方米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2002.11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广东省国税办公楼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22层，42000万平方米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2003.1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保利集团珠江大厦</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22层，40000平方米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2008.06</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顺德君兰高尔夫球场小区市政及高层住宅</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16层，25000平方米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2005.01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大学城中山大学工学院楼，南学院楼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10层，21500万平方米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唐  娟</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2006.12</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茂名市华冠大酒店有限公司华冠大酒店（现汇丰酒店）</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23层，16000平方米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2008.07</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茂名市万通房地产开发有限公司永富花园</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25/-1层，58600平方米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2009.11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茂名市中新城地产置业有限公司莱茵春天商住楼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25/-1层，86900平方米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2010.03</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茂名市东信置业房地产开发有限公司橘洲东信花园(一期)</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31/-2层，174000平方米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2010.04</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茂南区人民医院综合楼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9/-1层，22000平方米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2010.1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茂名市银涛房地产开发有限公司电白会展中心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6层，46804平方米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高桂华</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2008.01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cs="宋体"/>
                <w:i w:val="0"/>
                <w:color w:val="000000"/>
                <w:kern w:val="0"/>
                <w:sz w:val="20"/>
                <w:szCs w:val="20"/>
                <w:u w:val="none"/>
                <w:lang w:val="en-US" w:eastAsia="zh-CN" w:bidi="ar"/>
              </w:rPr>
              <w:t>住宅</w:t>
            </w:r>
            <w:r>
              <w:rPr>
                <w:rFonts w:hint="eastAsia" w:ascii="宋体" w:hAnsi="宋体" w:eastAsia="宋体" w:cs="宋体"/>
                <w:i w:val="0"/>
                <w:color w:val="000000"/>
                <w:kern w:val="0"/>
                <w:sz w:val="20"/>
                <w:szCs w:val="20"/>
                <w:u w:val="none"/>
                <w:lang w:val="en-US" w:eastAsia="zh-CN" w:bidi="ar"/>
              </w:rPr>
              <w:t>建工时代1号楼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23层，1.9万平方米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2008.09</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重邦.康城住宅小区3号栋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25层，2.7万平方米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2009.03</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崇文小区崇德大厦</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23层，2.8万平方米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2010.03</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红山.万和城住宅小区1号栋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22层，2.2万平方米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2010.11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平凉路危旧房改造工程2号栋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23层，1.8万平方米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赵  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2002.5</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茂名市粤龙房地产开发有限公司粤龙大厦地质勘察</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17层，21300平方米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2003.3</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茂名市地方税务局综合楼地质勘察</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25层，42300平方米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2004.2</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茂名市人民医院住院综合楼地质勘察</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26层，69820平方米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2004.9</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茂名市技工学校教学综合楼地质勘察</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13层，22560平方米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2005.3</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茂名市质量技术监督局综合楼地质勘察</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23层，27260平方米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  沛</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S12盘县铁厂Y扣至洒基公路勘察设计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二级公路、长11.95km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2014.07</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国道G321湾滩至大塘段公路改造工程勘察设计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二级公路、长10.79km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2014.08</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省道S309镇宁乐纪至坝草公路改扩建工程勘察设计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二级公路、长56.939km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G246安龙小湾至天生桥公路改扩建工程勘察设计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二级公路、长17.90km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贵州布依文化生态园（S314罗盘至小河口段）公路改造工程勘察设计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二级公路、长6.299km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张  运</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2015.03</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省道S291线金山开发区至茂南公馆路面改造工程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里程16公里，二级公路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2015.07</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省道S291线高州石仔岭至金山开发区路面改造工程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7.7公里，二级公路，路基宽度12m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2015.09</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县道X616线大井至东岸段改建工程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全长13公里，双向两车道二级公路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高新区至水东湾新城一级公路新建工（工业大道南段）</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全长6.6公里，一级公路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省道S291线至茂南石化工业园公路（南排大道）新建工程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总长6km，双向四车道二级公路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潘  攀</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2014.03</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化州市新时代大桥引道工程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路面宽度为7m，总投资38万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2015.07</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省道广高线（S113）那霍桥改建工程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桥最大跨度20m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吴川市Y331线苞仔桥改建工程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桥跨度12m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吴川市黄坡镇那塘岭桥改建工程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桥跨度17m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2016.09</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信宜市省道370线西江桥水毁</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桥全长30m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刘必强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1999.5</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省道罗水线高州甲子坡至山美公路改建工程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投资额2800万，一级公路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2000.6</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县道614顿梭镇公路</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投资额500万，二级公路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2005.7</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省道罗水线古长公路改造</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投资额1300万，二级公路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化州平定至合江公路灾害防治改造</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投资额300万，二级公路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2012.1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信宜市中兴三路改造工程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二级道路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2013.5</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电白工业区新城大道</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二级公路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廖远金</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2014.03</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高州X614县道城西段改造工程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城市次干道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2014.08</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茂名市南华小区高凉南街建设工程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城市次干道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2015.05</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高州市东环南路市政工程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城市次干道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高州市迎阳广场建设项目</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单跨22m桥梁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茂名市博贺新区公租房道路配套建设工程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城市次干道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张  琼</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2012.05</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茂名市城市综合管理局低埒河隔坑河灾后修复综合治理项目</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建安工程投资1500万元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2013.09</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茂名市水务投资集团河西老工业区市政设施管网改造工程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管径1.1米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2014.07</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茂名市城市建设投资发展有限公司西粤中污水管改造工程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管径1.2米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茂名市城市建设投资发展有限公司站北路污水管网改造工程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管径1.2米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2015.07</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高州市住建局高州市污水处理厂尾水排放配套工程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泵站8万立方米/日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毛魏魏</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2019.02</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广州万科白鹭郡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造价2000万，30000平方米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2019.05</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中海南昌玫瑰园</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造价5660万，125700平方米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2020.08</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万科芜湖江东府</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造价4100万，74000平方米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2021.07</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中海镇江润江府</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造价5700万，95000平方米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2022.03</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广州万科幸福誉</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造价7500万，148000平方米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黄有标</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高州市笔架山森林公园市政工程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总投资1500万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2017.07</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高州市桂圆东路市政工程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总投资3200万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2015.01</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茂名市新湖公园升级改造项目</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总投资1100万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2015.06</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茂名市站前一路改造工程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总投资2500万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茂名市市区人行道升级改造工程</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总投资3000万</w:t>
            </w:r>
          </w:p>
        </w:tc>
      </w:tr>
    </w:tbl>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5"/>
        <w:rPr>
          <w:rFonts w:hint="eastAsia"/>
          <w:lang w:eastAsia="zh-CN"/>
        </w:rPr>
      </w:pPr>
    </w:p>
    <w:p/>
    <w:sectPr>
      <w:pgSz w:w="16838" w:h="11906" w:orient="landscape"/>
      <w:pgMar w:top="1587" w:right="1644" w:bottom="1474" w:left="1417" w:header="851" w:footer="1587"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F7B4C13"/>
    <w:rsid w:val="25D350AF"/>
    <w:rsid w:val="366FC8B3"/>
    <w:rsid w:val="3D5E2181"/>
    <w:rsid w:val="3E7D0BE4"/>
    <w:rsid w:val="3F761FA8"/>
    <w:rsid w:val="46FB4C62"/>
    <w:rsid w:val="4AE88697"/>
    <w:rsid w:val="4FFDEBAA"/>
    <w:rsid w:val="50EF6C70"/>
    <w:rsid w:val="57ADD760"/>
    <w:rsid w:val="5EF3EB67"/>
    <w:rsid w:val="6BC66FC8"/>
    <w:rsid w:val="6D9B6B39"/>
    <w:rsid w:val="6DEFAD54"/>
    <w:rsid w:val="73F72F2E"/>
    <w:rsid w:val="7A7DC2F9"/>
    <w:rsid w:val="7AFFAABE"/>
    <w:rsid w:val="7B774BDD"/>
    <w:rsid w:val="7BBE52D5"/>
    <w:rsid w:val="7C7E0CBD"/>
    <w:rsid w:val="7DCFC457"/>
    <w:rsid w:val="7EFEEB6E"/>
    <w:rsid w:val="7F3FAFC0"/>
    <w:rsid w:val="7F4EF6BB"/>
    <w:rsid w:val="7F94E6B3"/>
    <w:rsid w:val="7FF9D71C"/>
    <w:rsid w:val="7FFE2B08"/>
    <w:rsid w:val="9B7E0F18"/>
    <w:rsid w:val="B66981BE"/>
    <w:rsid w:val="BEEE8DD9"/>
    <w:rsid w:val="BF7BC4D6"/>
    <w:rsid w:val="BF8BD469"/>
    <w:rsid w:val="BFE6F85B"/>
    <w:rsid w:val="C7F73C78"/>
    <w:rsid w:val="DFF9391C"/>
    <w:rsid w:val="EF8C9700"/>
    <w:rsid w:val="F3DE5D71"/>
    <w:rsid w:val="F7AED0DE"/>
    <w:rsid w:val="FA5C4B65"/>
    <w:rsid w:val="FBFD4AEF"/>
    <w:rsid w:val="FE2F2645"/>
    <w:rsid w:val="FED3A4EF"/>
    <w:rsid w:val="FEFE83A4"/>
    <w:rsid w:val="FF8F95A3"/>
    <w:rsid w:val="FFEBD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szCs w:val="21"/>
    </w:rPr>
  </w:style>
  <w:style w:type="paragraph" w:styleId="4">
    <w:name w:val="heading 3"/>
    <w:basedOn w:val="1"/>
    <w:next w:val="1"/>
    <w:unhideWhenUsed/>
    <w:qFormat/>
    <w:uiPriority w:val="0"/>
    <w:pPr>
      <w:spacing w:before="100" w:beforeAutospacing="1" w:after="100" w:afterAutospacing="1"/>
      <w:jc w:val="left"/>
    </w:pPr>
    <w:rPr>
      <w:rFonts w:hint="eastAsia" w:ascii="宋体" w:hAnsi="宋体" w:eastAsia="宋体" w:cs="宋体"/>
      <w:b/>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ind w:firstLine="200" w:firstLineChars="200"/>
    </w:pPr>
  </w:style>
  <w:style w:type="paragraph" w:styleId="3">
    <w:name w:val="Subtitle"/>
    <w:basedOn w:val="1"/>
    <w:next w:val="1"/>
    <w:qFormat/>
    <w:uiPriority w:val="0"/>
    <w:pPr>
      <w:spacing w:before="240" w:after="60" w:line="312" w:lineRule="auto"/>
      <w:jc w:val="center"/>
      <w:outlineLvl w:val="1"/>
    </w:pPr>
    <w:rPr>
      <w:b/>
      <w:bCs/>
      <w:kern w:val="28"/>
      <w:sz w:val="32"/>
      <w:szCs w:val="32"/>
    </w:rPr>
  </w:style>
  <w:style w:type="paragraph" w:styleId="5">
    <w:name w:val="Balloon Text"/>
    <w:basedOn w:val="1"/>
    <w:semiHidden/>
    <w:qFormat/>
    <w:uiPriority w:val="99"/>
    <w:rPr>
      <w:sz w:val="18"/>
      <w:szCs w:val="18"/>
    </w:rPr>
  </w:style>
  <w:style w:type="character" w:styleId="8">
    <w:name w:val="Hyperlink"/>
    <w:basedOn w:val="7"/>
    <w:qFormat/>
    <w:uiPriority w:val="0"/>
    <w:rPr>
      <w:color w:val="0000FF"/>
      <w:u w:val="single"/>
    </w:rPr>
  </w:style>
  <w:style w:type="character" w:customStyle="1" w:styleId="9">
    <w:name w:val="font41"/>
    <w:basedOn w:val="7"/>
    <w:qFormat/>
    <w:uiPriority w:val="0"/>
    <w:rPr>
      <w:rFonts w:hint="eastAsia" w:ascii="宋体" w:hAnsi="宋体" w:eastAsia="宋体" w:cs="宋体"/>
      <w:color w:val="000000"/>
      <w:sz w:val="18"/>
      <w:szCs w:val="18"/>
      <w:u w:val="none"/>
    </w:rPr>
  </w:style>
  <w:style w:type="character" w:customStyle="1" w:styleId="10">
    <w:name w:val="font21"/>
    <w:basedOn w:val="7"/>
    <w:qFormat/>
    <w:uiPriority w:val="0"/>
    <w:rPr>
      <w:rFonts w:hint="eastAsia" w:ascii="宋体" w:hAnsi="宋体" w:eastAsia="宋体" w:cs="宋体"/>
      <w:color w:val="000000"/>
      <w:sz w:val="18"/>
      <w:szCs w:val="18"/>
      <w:u w:val="none"/>
    </w:rPr>
  </w:style>
  <w:style w:type="character" w:customStyle="1" w:styleId="11">
    <w:name w:val="font51"/>
    <w:basedOn w:val="7"/>
    <w:qFormat/>
    <w:uiPriority w:val="0"/>
    <w:rPr>
      <w:rFonts w:hint="default" w:ascii="Times New Roman" w:hAnsi="Times New Roman" w:cs="Times New Roman"/>
      <w:color w:val="000000"/>
      <w:sz w:val="18"/>
      <w:szCs w:val="18"/>
      <w:u w:val="none"/>
    </w:rPr>
  </w:style>
  <w:style w:type="character" w:customStyle="1" w:styleId="12">
    <w:name w:val="font31"/>
    <w:basedOn w:val="7"/>
    <w:qFormat/>
    <w:uiPriority w:val="0"/>
    <w:rPr>
      <w:rFonts w:hint="eastAsia" w:ascii="宋体" w:hAnsi="宋体" w:eastAsia="宋体" w:cs="宋体"/>
      <w:color w:val="000000"/>
      <w:sz w:val="18"/>
      <w:szCs w:val="18"/>
      <w:u w:val="none"/>
    </w:rPr>
  </w:style>
  <w:style w:type="character" w:customStyle="1" w:styleId="13">
    <w:name w:val="font11"/>
    <w:basedOn w:val="7"/>
    <w:qFormat/>
    <w:uiPriority w:val="0"/>
    <w:rPr>
      <w:rFonts w:hint="eastAsia" w:ascii="宋体" w:hAnsi="宋体" w:eastAsia="宋体" w:cs="宋体"/>
      <w:color w:val="000000"/>
      <w:sz w:val="18"/>
      <w:szCs w:val="18"/>
      <w:u w:val="none"/>
      <w:vertAlign w:val="superscript"/>
    </w:rPr>
  </w:style>
  <w:style w:type="character" w:customStyle="1" w:styleId="14">
    <w:name w:val="font81"/>
    <w:basedOn w:val="7"/>
    <w:qFormat/>
    <w:uiPriority w:val="0"/>
    <w:rPr>
      <w:rFonts w:hint="default" w:ascii="Times New Roman" w:hAnsi="Times New Roman" w:cs="Times New Roman"/>
      <w:color w:val="000000"/>
      <w:sz w:val="18"/>
      <w:szCs w:val="18"/>
      <w:u w:val="none"/>
    </w:rPr>
  </w:style>
  <w:style w:type="character" w:customStyle="1" w:styleId="15">
    <w:name w:val="font71"/>
    <w:basedOn w:val="7"/>
    <w:qFormat/>
    <w:uiPriority w:val="0"/>
    <w:rPr>
      <w:rFonts w:hint="eastAsia" w:ascii="宋体" w:hAnsi="宋体" w:eastAsia="宋体" w:cs="宋体"/>
      <w:color w:val="000000"/>
      <w:sz w:val="18"/>
      <w:szCs w:val="18"/>
      <w:u w:val="none"/>
    </w:rPr>
  </w:style>
  <w:style w:type="character" w:customStyle="1" w:styleId="16">
    <w:name w:val="font01"/>
    <w:basedOn w:val="7"/>
    <w:qFormat/>
    <w:uiPriority w:val="0"/>
    <w:rPr>
      <w:rFonts w:hint="default" w:ascii="Times New Roman" w:hAnsi="Times New Roman" w:cs="Times New Roman"/>
      <w:color w:val="000000"/>
      <w:sz w:val="18"/>
      <w:szCs w:val="18"/>
      <w:u w:val="none"/>
      <w:vertAlign w:val="superscript"/>
    </w:rPr>
  </w:style>
  <w:style w:type="character" w:customStyle="1" w:styleId="17">
    <w:name w:val="font61"/>
    <w:basedOn w:val="7"/>
    <w:qFormat/>
    <w:uiPriority w:val="0"/>
    <w:rPr>
      <w:rFonts w:hint="eastAsia" w:ascii="宋体" w:hAnsi="宋体" w:eastAsia="宋体" w:cs="宋体"/>
      <w:b/>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2023-09-24T08:17:00Z</dcterms:created>
  <dc:creator> 曾姿</dc:creator>
  <cp:lastModifiedBy> 曾姿</cp:lastModifiedBy>
  <dcterms:modified xsi:type="dcterms:W3CDTF">2023-12-15T16:25:34Z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ies>
</file>